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p>
      <w:pPr>
        <w:pStyle w:val="16"/>
        <w:rPr>
          <w:rFonts w:hint="eastAsia"/>
          <w:lang w:eastAsia="zh-CN"/>
        </w:rPr>
      </w:pPr>
    </w:p>
    <w:p>
      <w:pPr>
        <w:jc w:val="center"/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  <w:t>“童心向党——庆祝中国共产党成立100周年</w:t>
      </w:r>
    </w:p>
    <w:p>
      <w:pPr>
        <w:jc w:val="center"/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  <w:t>少儿美术作品</w:t>
      </w: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  <w:lang w:eastAsia="zh-CN"/>
        </w:rPr>
        <w:t>征集暨巡展</w:t>
      </w: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  <w:t>”作品登记卡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41"/>
        <w:gridCol w:w="1984"/>
        <w:gridCol w:w="2467"/>
      </w:tblGrid>
      <w:tr>
        <w:trPr>
          <w:trHeight w:val="438"/>
        </w:trPr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作者信息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组织单位信息</w:t>
            </w:r>
          </w:p>
        </w:tc>
      </w:tr>
      <w:tr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作品名称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单位名称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作   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单位联系人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年   龄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电  话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指导教师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地  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  <w:tr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学   校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电子邮箱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ind w:firstLineChars="200" w:firstLine="640"/>
              <w:jc w:val="center"/>
              <w:rPr>
                <w:rFonts w:asci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仿宋" w:eastAsia="仿宋"/>
          <w:sz w:val="28"/>
          <w:szCs w:val="28"/>
        </w:rPr>
      </w:pPr>
      <w:r>
        <w:rPr>
          <w:rFonts w:ascii="仿宋" w:eastAsia="仿宋" w:cs="宋体"/>
          <w:kern w:val="0"/>
          <w:sz w:val="28"/>
          <w:szCs w:val="28"/>
        </w:rPr>
        <w:t>注</w:t>
      </w:r>
      <w:r>
        <w:rPr>
          <w:rFonts w:ascii="仿宋" w:eastAsia="仿宋" w:cs="宋体" w:hint="eastAsia"/>
          <w:kern w:val="0"/>
          <w:sz w:val="28"/>
          <w:szCs w:val="28"/>
        </w:rPr>
        <w:t>：请将</w:t>
      </w:r>
      <w:r>
        <w:rPr>
          <w:rFonts w:ascii="仿宋" w:eastAsia="仿宋" w:cs="宋体"/>
          <w:kern w:val="0"/>
          <w:sz w:val="28"/>
          <w:szCs w:val="28"/>
        </w:rPr>
        <w:t>此表</w:t>
      </w:r>
      <w:r>
        <w:rPr>
          <w:rFonts w:ascii="仿宋" w:eastAsia="仿宋" w:cs="宋体" w:hint="eastAsia"/>
          <w:kern w:val="0"/>
          <w:sz w:val="28"/>
          <w:szCs w:val="28"/>
        </w:rPr>
        <w:t>粘贴在作品原件背面右下角</w:t>
      </w:r>
      <w:r>
        <w:rPr>
          <w:rFonts w:ascii="仿宋" w:eastAsia="仿宋" w:hint="eastAsia"/>
          <w:sz w:val="28"/>
          <w:szCs w:val="28"/>
        </w:rPr>
        <w:t>。</w:t>
      </w:r>
    </w:p>
    <w:p>
      <w:pPr>
        <w:rPr>
          <w:rFonts w:ascii="宋体" w:cs="宋体" w:hint="eastAsia"/>
          <w:kern w:val="0"/>
          <w:sz w:val="24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</w:p>
    <w:p>
      <w:pPr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  <w:t>“童心向党——庆祝中国共产党成立100周年</w:t>
      </w:r>
    </w:p>
    <w:p>
      <w:pPr>
        <w:jc w:val="center"/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  <w:t>少儿美术作品</w:t>
      </w: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  <w:lang w:eastAsia="zh-CN"/>
        </w:rPr>
        <w:t>征集暨巡展</w:t>
      </w:r>
      <w:r>
        <w:rPr>
          <w:rFonts w:ascii="方正小标宋简体" w:eastAsia="方正小标宋简体" w:cs="方正小标宋简体" w:hint="eastAsia"/>
          <w:b w:val="0"/>
          <w:bCs/>
          <w:sz w:val="36"/>
          <w:szCs w:val="36"/>
        </w:rPr>
        <w:t>”作品统计表</w:t>
      </w:r>
    </w:p>
    <w:p>
      <w:pPr>
        <w:spacing w:line="360" w:lineRule="auto"/>
        <w:jc w:val="center"/>
        <w:rPr>
          <w:rFonts w:ascii="仿宋" w:eastAsia="仿宋" w:cs="仿宋_GB2312"/>
          <w:color w:val="000000"/>
          <w:kern w:val="0"/>
          <w:sz w:val="28"/>
          <w:szCs w:val="28"/>
        </w:rPr>
      </w:pPr>
      <w:r>
        <w:rPr>
          <w:rFonts w:ascii="仿宋" w:eastAsia="仿宋" w:cs="仿宋_GB2312" w:hint="eastAsia"/>
          <w:color w:val="000000"/>
          <w:kern w:val="0"/>
          <w:sz w:val="28"/>
          <w:szCs w:val="28"/>
        </w:rPr>
        <w:t>报送单位： (公章)           填报时间</w:t>
      </w:r>
      <w:r>
        <w:rPr>
          <w:rFonts w:ascii="仿宋" w:eastAsia="仿宋" w:cs="仿宋_GB2312"/>
          <w:color w:val="000000"/>
          <w:kern w:val="0"/>
          <w:sz w:val="28"/>
          <w:szCs w:val="28"/>
        </w:rPr>
        <w:t>202</w:t>
      </w:r>
      <w:r>
        <w:rPr>
          <w:rFonts w:ascii="仿宋" w:eastAsia="仿宋" w:cs="仿宋_GB2312" w:hint="eastAsia"/>
          <w:color w:val="000000"/>
          <w:kern w:val="0"/>
          <w:sz w:val="28"/>
          <w:szCs w:val="28"/>
        </w:rPr>
        <w:t>1年</w:t>
      </w:r>
      <w:r>
        <w:rPr>
          <w:rFonts w:ascii="仿宋" w:eastAsia="仿宋" w:cs="仿宋_GB2312"/>
          <w:color w:val="000000"/>
          <w:kern w:val="0"/>
          <w:sz w:val="28"/>
          <w:szCs w:val="28"/>
        </w:rPr>
        <w:t>___</w:t>
      </w:r>
      <w:r>
        <w:rPr>
          <w:rFonts w:ascii="仿宋" w:eastAsia="仿宋" w:cs="仿宋_GB2312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cs="仿宋_GB2312"/>
          <w:color w:val="000000"/>
          <w:kern w:val="0"/>
          <w:sz w:val="28"/>
          <w:szCs w:val="28"/>
        </w:rPr>
        <w:t xml:space="preserve"> ___</w:t>
      </w:r>
      <w:r>
        <w:rPr>
          <w:rFonts w:ascii="仿宋" w:eastAsia="仿宋" w:cs="仿宋_GB2312" w:hint="eastAsia"/>
          <w:color w:val="000000"/>
          <w:kern w:val="0"/>
          <w:sz w:val="28"/>
          <w:szCs w:val="28"/>
        </w:rPr>
        <w:t xml:space="preserve">日  </w:t>
      </w:r>
    </w:p>
    <w:tbl>
      <w:tblPr>
        <w:jc w:val="center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09"/>
        <w:gridCol w:w="1275"/>
        <w:gridCol w:w="851"/>
        <w:gridCol w:w="26"/>
        <w:gridCol w:w="257"/>
        <w:gridCol w:w="1410"/>
        <w:gridCol w:w="8"/>
        <w:gridCol w:w="567"/>
        <w:gridCol w:w="1480"/>
        <w:gridCol w:w="1280"/>
      </w:tblGrid>
      <w:tr>
        <w:trPr>
          <w:trHeight w:val="526"/>
        </w:trPr>
        <w:tc>
          <w:tcPr>
            <w:tcW w:w="9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3574"/>
              </w:tabs>
              <w:jc w:val="center"/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_GB2312" w:hint="eastAsia"/>
                <w:color w:val="000000"/>
                <w:kern w:val="0"/>
                <w:sz w:val="28"/>
                <w:szCs w:val="28"/>
              </w:rPr>
              <w:t>组织单位信息</w:t>
            </w:r>
          </w:p>
        </w:tc>
      </w:tr>
      <w:tr>
        <w:trPr>
          <w:trHeight w:val="58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distribute"/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832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cs="仿宋_GB2312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52"/>
        </w:trPr>
        <w:tc>
          <w:tcPr>
            <w:tcW w:w="9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ascii="仿宋" w:eastAsia="仿宋" w:cs="仿宋_GB2312" w:hint="eastAsia"/>
                <w:color w:val="000000"/>
                <w:kern w:val="0"/>
                <w:sz w:val="28"/>
                <w:szCs w:val="28"/>
              </w:rPr>
              <w:t>作品资料</w:t>
            </w:r>
          </w:p>
        </w:tc>
      </w:tr>
      <w:tr>
        <w:trPr>
          <w:trHeight w:val="11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作品名称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作者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学校/幼儿园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辅导教师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  <w:r>
              <w:rPr>
                <w:rFonts w:ascii="仿宋" w:eastAsia="仿宋" w:cs="仿宋_GB2312" w:hint="eastAsia"/>
                <w:color w:val="000000"/>
                <w:sz w:val="24"/>
              </w:rPr>
              <w:t>作品简介(</w:t>
            </w:r>
            <w:r>
              <w:rPr>
                <w:rFonts w:ascii="仿宋" w:eastAsia="仿宋" w:cs="仿宋_GB2312"/>
                <w:color w:val="000000"/>
                <w:sz w:val="24"/>
              </w:rPr>
              <w:t>50</w:t>
            </w:r>
            <w:r>
              <w:rPr>
                <w:rFonts w:ascii="仿宋" w:eastAsia="仿宋" w:cs="仿宋_GB2312" w:hint="eastAsia"/>
                <w:color w:val="000000"/>
                <w:sz w:val="24"/>
              </w:rPr>
              <w:t>字以内)</w:t>
            </w:r>
          </w:p>
        </w:tc>
      </w:tr>
      <w:tr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spacing w:line="270" w:lineRule="atLeast"/>
              <w:jc w:val="left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>
        <w:trPr>
          <w:trHeight w:val="5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spacing w:line="270" w:lineRule="atLeast"/>
              <w:jc w:val="left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spacing w:line="270" w:lineRule="atLeast"/>
              <w:jc w:val="left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spacing w:line="270" w:lineRule="atLeast"/>
              <w:jc w:val="left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spacing w:line="270" w:lineRule="atLeast"/>
              <w:jc w:val="left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  <w:tr>
        <w:trPr>
          <w:trHeight w:val="5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widowControl/>
              <w:spacing w:line="270" w:lineRule="atLeast"/>
              <w:jc w:val="left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200" w:firstLine="480"/>
        <w:textAlignment w:val="auto"/>
        <w:rPr>
          <w:rFonts w:ascii="仿宋" w:eastAsia="仿宋" w:cs="宋体" w:hint="eastAsia"/>
          <w:b w:val="0"/>
          <w:bCs/>
          <w:kern w:val="0"/>
          <w:sz w:val="24"/>
          <w:lang w:val="en-US" w:eastAsia="zh-CN"/>
        </w:rPr>
      </w:pPr>
      <w:r>
        <w:rPr>
          <w:rFonts w:ascii="仿宋" w:eastAsia="仿宋" w:cs="宋体"/>
          <w:b w:val="0"/>
          <w:bCs/>
          <w:kern w:val="0"/>
          <w:sz w:val="24"/>
        </w:rPr>
        <w:t>注</w:t>
      </w:r>
      <w:r>
        <w:rPr>
          <w:rFonts w:ascii="仿宋" w:eastAsia="仿宋" w:cs="宋体" w:hint="eastAsia"/>
          <w:b w:val="0"/>
          <w:bCs/>
          <w:kern w:val="0"/>
          <w:sz w:val="24"/>
        </w:rPr>
        <w:t>：请将</w:t>
      </w:r>
      <w:r>
        <w:rPr>
          <w:rFonts w:ascii="仿宋" w:eastAsia="仿宋" w:cs="宋体"/>
          <w:b w:val="0"/>
          <w:bCs/>
          <w:kern w:val="0"/>
          <w:sz w:val="24"/>
        </w:rPr>
        <w:t>此表格随作品寄送</w:t>
      </w:r>
      <w:r>
        <w:rPr>
          <w:rFonts w:ascii="仿宋" w:eastAsia="仿宋" w:cs="宋体" w:hint="eastAsia"/>
          <w:b w:val="0"/>
          <w:bCs/>
          <w:kern w:val="0"/>
          <w:sz w:val="24"/>
        </w:rPr>
        <w:t>，</w:t>
      </w:r>
      <w:r>
        <w:rPr>
          <w:rFonts w:ascii="仿宋" w:eastAsia="仿宋" w:cs="宋体"/>
          <w:b w:val="0"/>
          <w:bCs/>
          <w:kern w:val="0"/>
          <w:sz w:val="24"/>
        </w:rPr>
        <w:t>并请将电子版</w:t>
      </w:r>
      <w:r>
        <w:rPr>
          <w:rFonts w:ascii="仿宋" w:eastAsia="仿宋" w:cs="宋体" w:hint="eastAsia"/>
          <w:b w:val="0"/>
          <w:bCs/>
          <w:kern w:val="0"/>
          <w:sz w:val="24"/>
        </w:rPr>
        <w:t>于5</w:t>
      </w:r>
      <w:r>
        <w:rPr>
          <w:rFonts w:ascii="仿宋" w:eastAsia="仿宋" w:cs="宋体"/>
          <w:b w:val="0"/>
          <w:bCs/>
          <w:kern w:val="0"/>
          <w:sz w:val="24"/>
        </w:rPr>
        <w:t>月</w:t>
      </w:r>
      <w:r>
        <w:rPr>
          <w:rFonts w:ascii="仿宋" w:eastAsia="仿宋" w:cs="宋体" w:hint="eastAsia"/>
          <w:b w:val="0"/>
          <w:bCs/>
          <w:kern w:val="0"/>
          <w:sz w:val="24"/>
          <w:lang w:val="en-US" w:eastAsia="zh-CN"/>
        </w:rPr>
        <w:t>9</w:t>
      </w:r>
      <w:r>
        <w:rPr>
          <w:rFonts w:ascii="仿宋" w:eastAsia="仿宋" w:cs="宋体"/>
          <w:b w:val="0"/>
          <w:bCs/>
          <w:kern w:val="0"/>
          <w:sz w:val="24"/>
        </w:rPr>
        <w:t>日前报送至邮箱</w:t>
      </w:r>
      <w:r>
        <w:rPr>
          <w:rFonts w:ascii="仿宋" w:eastAsia="仿宋" w:cs="宋体" w:hint="eastAsia"/>
          <w:b w:val="0"/>
          <w:bCs/>
          <w:kern w:val="0"/>
          <w:sz w:val="24"/>
        </w:rPr>
        <w:t>：</w:t>
      </w:r>
      <w:r>
        <w:rPr>
          <w:rFonts w:ascii="仿宋" w:eastAsia="仿宋" w:cs="宋体" w:hint="eastAsia"/>
          <w:b w:val="0"/>
          <w:bCs/>
          <w:kern w:val="0"/>
          <w:sz w:val="24"/>
          <w:lang w:val="en-US" w:eastAsia="zh-CN"/>
        </w:rPr>
        <w:t>pdstsghdb@163.com</w:t>
      </w:r>
    </w:p>
    <w:p>
      <w:pPr>
        <w:rPr>
          <w:rFonts w:ascii="宋体" w:cs="宋体" w:hint="eastAsia"/>
          <w:kern w:val="0"/>
          <w:sz w:val="24"/>
        </w:rPr>
      </w:pPr>
    </w:p>
    <w:p>
      <w:pPr>
        <w:spacing w:line="360" w:lineRule="auto"/>
        <w:jc w:val="left"/>
        <w:rPr>
          <w:rFonts w:ascii="黑体" w:eastAsia="黑体" w:cs="Tahoma" w:hint="eastAsia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黑体" w:eastAsia="黑体" w:cs="Tahoma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cs="Tahoma" w:hint="eastAsia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1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  <w:t>“童心向党——庆祝中国共产党成立100周年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  <w:t>少儿美术作品</w:t>
      </w: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  <w:lang w:eastAsia="zh-CN"/>
        </w:rPr>
        <w:t>征集暨巡展</w:t>
      </w:r>
      <w:r>
        <w:rPr>
          <w:rFonts w:ascii="方正小标宋简体" w:eastAsia="方正小标宋简体" w:cs="方正小标宋简体" w:hint="eastAsia"/>
          <w:b w:val="0"/>
          <w:bCs/>
          <w:sz w:val="44"/>
          <w:szCs w:val="44"/>
        </w:rPr>
        <w:t>”版权授权书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200" w:firstLine="640"/>
        <w:jc w:val="center"/>
        <w:textAlignment w:val="auto"/>
        <w:rPr>
          <w:rFonts w:ascii="仿宋" w:eastAsia="仿宋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ind w:firstLineChars="200" w:firstLine="640"/>
        <w:jc w:val="left"/>
        <w:rPr>
          <w:rFonts w:ascii="仿宋" w:eastAsia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我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/>
        </w:rPr>
        <w:t>/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单位报送的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 xml:space="preserve">童心向党——庆祝中国共产党成立100周年少儿美术作品联展”作品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件（详见附件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）已妥善解决版权，确保稿件为原创以及作者信息的真实性，同意由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eastAsia="zh-CN"/>
        </w:rPr>
        <w:t>平顶山市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图书馆用于收藏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展览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出版等非商用。特此授权！</w:t>
        <w:br/>
      </w:r>
    </w:p>
    <w:p>
      <w:pPr>
        <w:spacing w:line="360" w:lineRule="auto"/>
        <w:jc w:val="center"/>
        <w:rPr>
          <w:rFonts w:ascii="仿宋" w:eastAsia="仿宋" w:cs="仿宋_GB2312"/>
          <w:color w:val="000000"/>
          <w:kern w:val="0"/>
          <w:sz w:val="32"/>
          <w:szCs w:val="32"/>
        </w:rPr>
      </w:pPr>
      <w:r>
        <w:rPr>
          <w:rFonts w:ascii="仿宋" w:eastAsia="仿宋" w:cs="仿宋_GB2312"/>
          <w:color w:val="000000"/>
          <w:kern w:val="0"/>
          <w:sz w:val="32"/>
          <w:szCs w:val="32"/>
        </w:rPr>
        <w:br/>
      </w:r>
    </w:p>
    <w:p>
      <w:pPr>
        <w:spacing w:line="360" w:lineRule="auto"/>
        <w:jc w:val="center"/>
        <w:rPr>
          <w:rFonts w:ascii="仿宋" w:eastAsia="仿宋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仿宋" w:eastAsia="仿宋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仿宋" w:eastAsia="仿宋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仿宋" w:eastAsia="仿宋" w:cs="仿宋_GB2312"/>
          <w:color w:val="000000"/>
          <w:kern w:val="0"/>
          <w:sz w:val="32"/>
          <w:szCs w:val="32"/>
        </w:rPr>
        <w:br/>
      </w:r>
      <w:r>
        <w:rPr>
          <w:rFonts w:ascii="宋体" w:cs="宋体" w:hint="eastAsia"/>
          <w:color w:val="000000"/>
          <w:kern w:val="0"/>
          <w:sz w:val="32"/>
          <w:szCs w:val="32"/>
        </w:rPr>
        <w:t>  </w:t>
      </w:r>
      <w:r>
        <w:rPr>
          <w:rFonts w:ascii="仿宋" w:eastAsia="仿宋" w:cs="仿宋_GB2312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ascii="仿宋" w:eastAsia="仿宋" w:cs="仿宋_GB2312"/>
          <w:color w:val="000000"/>
          <w:kern w:val="0"/>
          <w:sz w:val="32"/>
          <w:szCs w:val="32"/>
        </w:rPr>
        <w:t>单位（公章）</w:t>
      </w:r>
      <w:r>
        <w:rPr>
          <w:rFonts w:ascii="仿宋" w:eastAsia="仿宋" w:cs="仿宋_GB2312" w:hint="eastAsia"/>
          <w:color w:val="000000"/>
          <w:kern w:val="0"/>
          <w:sz w:val="32"/>
          <w:szCs w:val="32"/>
          <w:lang w:eastAsia="zh-CN"/>
        </w:rPr>
        <w:t>或个人签名</w:t>
      </w:r>
      <w:r>
        <w:rPr>
          <w:rFonts w:ascii="仿宋" w:eastAsia="仿宋" w:cs="仿宋_GB2312"/>
          <w:color w:val="000000"/>
          <w:kern w:val="0"/>
          <w:sz w:val="32"/>
          <w:szCs w:val="32"/>
        </w:rPr>
        <w:br/>
      </w:r>
      <w:r>
        <w:rPr>
          <w:rFonts w:ascii="仿宋" w:eastAsia="仿宋" w:cs="仿宋_GB2312" w:hint="eastAsia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" w:eastAsia="仿宋" w:cs="仿宋_GB2312"/>
          <w:color w:val="000000"/>
          <w:kern w:val="0"/>
          <w:sz w:val="32"/>
          <w:szCs w:val="32"/>
        </w:rPr>
        <w:t>年</w:t>
      </w:r>
      <w:r>
        <w:rPr>
          <w:rFonts w:ascii="宋体" w:cs="宋体" w:hint="eastAsia"/>
          <w:color w:val="000000"/>
          <w:kern w:val="0"/>
          <w:sz w:val="32"/>
          <w:szCs w:val="32"/>
        </w:rPr>
        <w:t>   </w:t>
      </w:r>
      <w:r>
        <w:rPr>
          <w:rFonts w:asci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ascii="宋体" w:cs="宋体" w:hint="eastAsia"/>
          <w:color w:val="000000"/>
          <w:kern w:val="0"/>
          <w:sz w:val="32"/>
          <w:szCs w:val="32"/>
        </w:rPr>
        <w:t>    </w:t>
      </w:r>
      <w:r>
        <w:rPr>
          <w:rFonts w:ascii="仿宋" w:eastAsia="仿宋" w:cs="仿宋_GB2312"/>
          <w:color w:val="000000"/>
          <w:kern w:val="0"/>
          <w:sz w:val="32"/>
          <w:szCs w:val="32"/>
        </w:rPr>
        <w:t>日</w:t>
      </w:r>
    </w:p>
    <w:p>
      <w:pPr>
        <w:ind w:firstLineChars="200" w:firstLine="640"/>
        <w:rPr>
          <w:rFonts w:ascii="黑体" w:eastAsia="黑体" w:cs="Arial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rPr>
          <w:rFonts w:ascii="仿宋_GB2312" w:hAnsi="仿宋_GB2312" w:hint="eastAsia"/>
          <w:color w:val="000000"/>
          <w:sz w:val="28"/>
          <w:szCs w:val="28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  <w:bookmarkStart w:id="0" w:name="_GoBack"/>
      <w:bookmarkEnd w:id="0"/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/>
          <w:color w:val="000000"/>
          <w:sz w:val="28"/>
          <w:szCs w:val="28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宋体" w:hAnsi="仿宋_GB2312" w:hint="eastAsia"/>
          <w:color w:val="000000"/>
          <w:sz w:val="28"/>
          <w:szCs w:val="28"/>
          <w:lang w:eastAsia="zh-CN"/>
        </w:rPr>
      </w:pPr>
    </w:p>
    <w:p>
      <w:pPr>
        <w:ind w:firstLineChars="100" w:firstLine="210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drawing>
          <wp:anchor distT="0" distB="0" distL="114300" distR="114300" simplePos="0" relativeHeight="21" behindDoc="0" locked="0" layoutInCell="1" hidden="0" allowOverlap="1">
            <wp:simplePos x="0" y="0"/>
            <wp:positionH relativeFrom="column">
              <wp:posOffset>3806190</wp:posOffset>
            </wp:positionH>
            <wp:positionV relativeFrom="paragraph">
              <wp:posOffset>480060</wp:posOffset>
            </wp:positionV>
            <wp:extent cx="1790700" cy="476250"/>
            <wp:effectExtent l="0" t="0" r="0" b="0"/>
            <wp:wrapSquare wrapText="bothSides"/>
            <wp:docPr id="1" name="图片 2" descr="平政〔2013〕10号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2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700" cy="47625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平顶山市文化广电</w:t>
      </w:r>
      <w:r>
        <w:rPr>
          <w:rFonts w:ascii="仿宋_GB2312" w:eastAsia="仿宋_GB2312" w:cs="仿宋_GB2312" w:hint="eastAsia"/>
          <w:color w:val="000000"/>
          <w:sz w:val="28"/>
          <w:szCs w:val="28"/>
          <w:lang w:eastAsia="zh-CN"/>
        </w:rPr>
        <w:t>和旅游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局办公室  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20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en-US" w:eastAsia="zh-CN"/>
        </w:rPr>
        <w:t>21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en-US" w:eastAsia="zh-CN"/>
        </w:rPr>
        <w:t>4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mc:AlternateContent>
          <mc:Choice Requires="wps">
            <w:drawing>
              <wp:anchor distT="0" distB="0" distL="114298" distR="114298" simplePos="0" relativeHeight="6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952"/>
                <wp:effectExtent l="0" t="0" r="0" b="0"/>
                <wp:wrapNone/>
                <wp:docPr id="4" name="直接连接符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8480" cy="952"/>
                        </a:xfrm>
                        <a:prstGeom prst="line"/>
                        <a:noFill/>
                        <a:ln w="12599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3 5" o:spid="_x0000_s5" from="0.0pt,0.0pt" to="442.40002pt,0.074998856pt" filled="f" stroked="t" strokeweight="0.99204725pt" style="position:absolute;z-index:-6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仿宋_GB2312" w:eastAsia="仿宋_GB2312" w:cs="仿宋_GB2312" w:hint="eastAsia"/>
          <w:sz w:val="28"/>
          <w:szCs w:val="28"/>
        </w:rPr>
        <mc:AlternateContent>
          <mc:Choice Requires="wps">
            <w:drawing>
              <wp:anchor distT="0" distB="0" distL="114298" distR="114298" simplePos="0" relativeHeight="4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8480" cy="952"/>
                <wp:effectExtent l="0" t="0" r="0" b="0"/>
                <wp:wrapNone/>
                <wp:docPr id="6" name="直接连接符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8480" cy="952"/>
                        </a:xfrm>
                        <a:prstGeom prst="line"/>
                        <a:noFill/>
                        <a:ln w="12599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4 7" o:spid="_x0000_s7" from="0.0pt,28.95pt" to="442.40002pt,29.024998pt" filled="f" stroked="t" strokeweight="0.99204725pt" style="position:absolute;z-index:-7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仿宋_GB2312" w:eastAsia="仿宋_GB2312" w:cs="仿宋_GB2312" w:hint="eastAsia"/>
          <w:sz w:val="28"/>
          <w:szCs w:val="28"/>
        </w:rPr>
        <mc:AlternateContent>
          <mc:Choice Requires="wps">
            <w:drawing>
              <wp:anchor distT="0" distB="0" distL="114298" distR="114298" simplePos="0" relativeHeight="2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952"/>
                <wp:effectExtent l="0" t="0" r="0" b="0"/>
                <wp:wrapNone/>
                <wp:docPr id="8" name="直接连接符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8480" cy="952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5 9" o:spid="_x0000_s9" from="0.0pt,0.0pt" to="442.40002pt,0.074998856pt" filled="f" stroked="t" style="position:absolute;z-index:-8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仿宋_GB2312" w:eastAsia="仿宋_GB2312" w:cs="仿宋_GB2312" w:hint="eastAsia"/>
          <w:color w:val="000000"/>
          <w:sz w:val="28"/>
          <w:szCs w:val="28"/>
          <w:lang w:val="en-US" w:eastAsia="zh-CN"/>
        </w:rPr>
        <w:t>28日</w:t>
      </w:r>
    </w:p>
    <w:sectPr>
      <w:pgSz w:w="11906" w:h="16838"/>
      <w:pgMar w:top="1984" w:right="1474" w:bottom="1984" w:left="1587" w:header="851" w:footer="1474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官帕">
    <w:altName w:val="宋体"/>
    <w:panose1 w:val="00000000000000000000"/>
    <w:charset w:val="86"/>
    <w:family w:val="roman"/>
    <w:pitch w:val="variable"/>
    <w:sig w:usb0="00000000" w:usb1="00000000" w:usb2="00000000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  <w:rPr>
      <w:rFonts w:ascii="Times New Roman" w:eastAsia="宋体" w:cs="Times New Roman" w:hAnsi="Times New Roman"/>
    </w:rPr>
  </w:style>
  <w:style w:type="paragraph" w:styleId="16">
    <w:name w:val="Body Text First Indent 2"/>
    <w:basedOn w:val="15"/>
    <w:pPr>
      <w:spacing w:after="0"/>
      <w:ind w:firstLineChars="200" w:firstLine="200"/>
    </w:pPr>
    <w:rPr>
      <w:rFonts w:ascii="Times New Roman" w:eastAsia="宋体" w:cs="Times New Roman" w:hAnsi="Times New Roman"/>
      <w:kern w:val="0"/>
      <w:sz w:val="20"/>
      <w:szCs w:val="21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9">
    <w:name w:val="Hyperlink"/>
    <w:rPr>
      <w:color w:val="0000FF"/>
      <w:u w:val="single"/>
    </w:rPr>
  </w:style>
  <w:style w:type="paragraph" w:customStyle="1" w:styleId="20">
    <w:name w:val="p15"/>
    <w:basedOn w:val="0"/>
    <w:pPr>
      <w:widowControl/>
    </w:pPr>
    <w:rPr>
      <w:rFonts w:ascii="Times New Roman" w:eastAsia="宋体" w:cs="Times New Roman" w:hAnsi="Times New Roman"/>
      <w:kern w:val="0"/>
      <w:szCs w:val="21"/>
    </w:rPr>
  </w:style>
  <w:style w:type="paragraph" w:customStyle="1" w:styleId="21">
    <w:name w:val="ParaAttribute3"/>
    <w:pPr>
      <w:widowControl w:val="0"/>
      <w:ind w:firstLine="555"/>
      <w:jc w:val="both"/>
    </w:pPr>
    <w:rPr>
      <w:rFonts w:ascii="Times New Roman" w:eastAsia="官帕" w:cs="Times New Roman" w:hAnsi="Times New Roman"/>
      <w:sz w:val="20"/>
      <w:szCs w:val="20"/>
      <w:lang w:val="en-US" w:eastAsia="zh-CN" w:bidi="ar-SA"/>
    </w:rPr>
  </w:style>
  <w:style w:type="paragraph" w:styleId="22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bmp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Yozo_Office27021597764231180</Application>
  <Pages>4</Pages>
  <Words>0</Words>
  <Characters>563</Characters>
  <Lines>0</Lines>
  <Paragraphs>85</Paragraphs>
  <CharactersWithSpaces>751</CharactersWithSpaces>
  <Company>微软公司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Administrator</cp:lastModifiedBy>
  <cp:revision>58</cp:revision>
  <cp:lastPrinted>2021-04-29T00:42:27Z</cp:lastPrinted>
  <dcterms:created xsi:type="dcterms:W3CDTF">2020-03-10T13:54:00Z</dcterms:created>
  <dcterms:modified xsi:type="dcterms:W3CDTF">2021-04-30T03:03:14Z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2052-11.1.0.10463</vt:lpwstr>
  </property>
  <property fmtid="{D5CDD505-2E9C-101B-9397-08002B2CF9AE}" pid="3" name="ICV">
    <vt:lpwstr>85A115AA86BF46048F9163DB307C5BEF</vt:lpwstr>
  </property>
</Properties>
</file>