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  <w:t>全国中小学实验在线平台使用说明</w:t>
      </w: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 xml:space="preserve"> V1.0 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sz w:val="32"/>
          <w:szCs w:val="32"/>
          <w:lang w:val="en-US" w:eastAsia="zh-CN"/>
        </w:rPr>
        <w:t xml:space="preserve">                      </w:t>
      </w:r>
    </w:p>
    <w:p>
      <w:pPr>
        <w:ind w:firstLine="5440" w:firstLineChars="1700"/>
        <w:rPr>
          <w:rFonts w:hint="eastAsia" w:eastAsia="宋体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2019.4.1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目录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一、在线申报........................................................................................................................................................................1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1、注册和登录......................................................................................................................................................................4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2、在线申报..........................................................................................................................................................................8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二、管理中心......................................................................................................................................................................13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1、登录管理中心................................................................................................................................................................14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2、信息管理........................................................................................................................................................................16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3、申报管理........................................................................................................................................................................17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4、教师管理........................................................................................................................................................................19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5、评审管理........................................................................................................................................................................20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三、在线评审......................................................................................................................................................................31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1、登录在线评审................................................................................................................................................................31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2、在线评审........................................................................................................................................................................33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一、在线申报</w:t>
      </w:r>
    </w:p>
    <w:p>
      <w:pPr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  <w:t>1）打开教育装备网http://www.ceeia.cn/，点击下图红框中的“实验在线”，进入实验在线网站。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5420" cy="2833370"/>
            <wp:effectExtent l="9525" t="9525" r="20955" b="14605"/>
            <wp:docPr id="5" name="图片 1" descr="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n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33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  <w:t>2）选择省市。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4495800" cy="2171700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  <w:t>进入省市申报平台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524625" cy="3314700"/>
            <wp:effectExtent l="0" t="0" r="9525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val="en-US" w:eastAsia="zh-CN"/>
        </w:rPr>
        <w:t>3）详细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eastAsia="zh-CN"/>
        </w:rPr>
        <w:t>申报说明请查看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eastAsia="zh-CN"/>
        </w:rPr>
        <w:t>页面右下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hd w:val="clear" w:color="auto" w:fill="FFFFFF"/>
          <w:lang w:eastAsia="zh-CN"/>
        </w:rPr>
        <w:t>角“申报说明”。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01050" cy="1971675"/>
            <wp:effectExtent l="0" t="0" r="0" b="9525"/>
            <wp:docPr id="41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  <w:t>使用全国中小学实验在线平台，请务必使用chrome浏览器。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1、注册和登录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1.1 注册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打开网页，点击右上角的“注册”按钮。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71975" cy="8477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填写注册信息，接收手机验证码，务必选择“所属地区”，并完成注册。注册完成后，自动登录。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3848100" cy="499110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1.2 登录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点击页面的右上角“登录”按钮。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bdr w:val="single" w:sz="4" w:space="0"/>
        </w:rPr>
        <w:drawing>
          <wp:inline distT="0" distB="0" distL="114300" distR="114300">
            <wp:extent cx="3743325" cy="600075"/>
            <wp:effectExtent l="0" t="0" r="9525" b="952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在弹出的登录页面上，填入“手机号码”和“密码”。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4029075" cy="3505200"/>
            <wp:effectExtent l="0" t="0" r="952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1.3 修改及完善个人信息</w:t>
      </w:r>
    </w:p>
    <w:p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点击右上角的账号，进入“个人中心”，完善或修改个人信息；</w:t>
      </w:r>
    </w:p>
    <w:p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152900" cy="723900"/>
            <wp:effectExtent l="0" t="0" r="0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2、在线申报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登录省市中小学实验在线平台，点击“在线申报”：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029325" cy="2543175"/>
            <wp:effectExtent l="0" t="0" r="9525" b="952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2.1 填写课程信息，“课程题目”为必填项，如下图，填写完成点击点击“保存并进行下一步”：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6345" cy="4453255"/>
            <wp:effectExtent l="9525" t="9525" r="11430" b="1397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453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 填写申报人个人信息，如下图，填写完成点击“保存并下一步”：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7615" cy="4483735"/>
            <wp:effectExtent l="9525" t="9525" r="10160" b="2159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483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2.3 “课程视频”仅支持mp4、H264编码；PPT中含有视频，请使用Office2016制作；3个申报材料全部上传完毕，方可进行保存并完成。（请仔细阅读页面右下角“常见问题”第5、第6、第7、第9条）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60155" cy="4939030"/>
            <wp:effectExtent l="9525" t="9525" r="26670" b="2349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3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请务必提交。提交后不能修改，请确认！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76065" cy="2247900"/>
            <wp:effectExtent l="9525" t="9525" r="10160" b="9525"/>
            <wp:docPr id="35" name="图片 13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5-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2479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等待审核。说课申报完成！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1298575"/>
            <wp:effectExtent l="9525" t="9525" r="13970" b="25400"/>
            <wp:docPr id="36" name="图片 14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 descr="5-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8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二、管理中心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打开省市中小学实验在线平台，点击页面右下方的“管理中心”。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990600" cy="3800475"/>
            <wp:effectExtent l="0" t="0" r="0" b="952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bdr w:val="single" w:sz="4" w:space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bdr w:val="single" w:sz="4" w:space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dr w:val="single" w:sz="4" w:space="0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</w:t>
      </w:r>
      <w:r>
        <w:rPr>
          <w:rFonts w:hint="eastAsia"/>
          <w:b/>
          <w:bCs/>
          <w:sz w:val="28"/>
          <w:szCs w:val="28"/>
          <w:lang w:eastAsia="zh-CN"/>
        </w:rPr>
        <w:t>登录管理中心。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账号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及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密码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统一下发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无需自行注册，请联系省管理员。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4599940" cy="3380740"/>
            <wp:effectExtent l="0" t="0" r="1016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/>
          <w:b/>
          <w:bCs/>
          <w:sz w:val="28"/>
          <w:szCs w:val="28"/>
          <w:lang w:eastAsia="zh-CN"/>
        </w:rPr>
        <w:t>信息管理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8761095" cy="2807970"/>
            <wp:effectExtent l="9525" t="9525" r="11430" b="209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1095" cy="2807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2.1 查看账号的信息。修改省级管理员账号的登录密码及基本信息。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8935085" cy="842010"/>
            <wp:effectExtent l="9525" t="9525" r="27940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35085" cy="84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tbl>
      <w:tblPr>
        <w:tblStyle w:val="6"/>
        <w:tblW w:w="141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7"/>
        <w:gridCol w:w="70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修改登录密码。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80690" cy="2476500"/>
                  <wp:effectExtent l="9525" t="9525" r="1968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修改联系电话及邮箱信息。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52115" cy="2447925"/>
                  <wp:effectExtent l="9525" t="9525" r="10160" b="190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 查看本省申报情况。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8809355" cy="1514475"/>
            <wp:effectExtent l="9525" t="9525" r="2032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3、申报管理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858250" cy="4708525"/>
            <wp:effectExtent l="9525" t="9525" r="9525" b="2540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708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3.1 3个标签选项：“所有申报”、“遴选推荐”、“现场展示”。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“所有申报”：申报的所有作品。。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“遴选推荐”：展示各省份评选所得优秀教师作品。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“现场展示”：进入国家级现场展示的说课作品。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3.2 对申报按地区检索，检索条件有“省”、“市”、“区县”。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3.3 </w:t>
      </w:r>
      <w:r>
        <w:rPr>
          <w:rFonts w:hint="eastAsia"/>
          <w:sz w:val="28"/>
          <w:szCs w:val="28"/>
          <w:lang w:eastAsia="zh-CN"/>
        </w:rPr>
        <w:t>点击申报列表项目名边上的按钮排序。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3.4 </w:t>
      </w:r>
      <w:r>
        <w:rPr>
          <w:rFonts w:hint="eastAsia"/>
          <w:sz w:val="28"/>
          <w:szCs w:val="28"/>
          <w:lang w:eastAsia="zh-CN"/>
        </w:rPr>
        <w:t>对申报作品有</w:t>
      </w:r>
      <w:r>
        <w:rPr>
          <w:rFonts w:hint="eastAsia"/>
          <w:sz w:val="28"/>
          <w:szCs w:val="28"/>
          <w:lang w:val="en-US" w:eastAsia="zh-CN"/>
        </w:rPr>
        <w:t>3种功能操作，分别为“详情”、“省级提交”、“回退”。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1）“详情”：查看该作品的申报人及课题的详细情况，包括视频等。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2）“省级提交”：即向上一级提交。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3）“用户修改”：将该次申报退回，申报人可以对资料重新编辑上传。已经“向上一级提交”的资料不能退回修改。被“用户修改”退回的申报不在列表中显示。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3.5 “导出”：将申报课题导出成Excel表格；也可以按搜索条件导出部分申报课题。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4、教师管理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856345" cy="1998980"/>
            <wp:effectExtent l="9525" t="9525" r="1143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1998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点击“详情”查看本省说课申报老师的详细资料。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275955" cy="2685415"/>
            <wp:effectExtent l="9525" t="9525" r="2032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75955" cy="268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5、评审管理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“评审管理”分两块功能区域，“批阅分组管理”和“批阅者管理”。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5.1 批阅分组管理：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8856345" cy="2340610"/>
            <wp:effectExtent l="9525" t="9525" r="11430" b="120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340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查看本省“总申报人数”、“未安排批阅人数”、“已安排批阅人数”，点击“展开”按钮，可根据学科分类查看未安排批阅分布情况。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点击“添加分组”按钮，添加批阅组：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90465" cy="4190365"/>
            <wp:effectExtent l="9525" t="9525" r="1016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419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输入“组名”、选择“学科学段”、该组人数。小组人数不可大于未安排批阅的人数。点击“添加”，批阅小组即成立，可以多次添加，即该小组可以同时批阅不同学科学段的申报作品，如下图所示：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5710" cy="2633980"/>
            <wp:effectExtent l="9525" t="9525" r="12065" b="2349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633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rFonts w:hint="eastAsia"/>
          <w:sz w:val="28"/>
          <w:szCs w:val="28"/>
          <w:lang w:val="en-US" w:eastAsia="zh-CN"/>
        </w:rPr>
        <w:t>3）点击批阅组“小学科学A”的“查看”按钮。可以查看该组需要批阅的所有作品。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752465" cy="3799840"/>
            <wp:effectExtent l="9525" t="9525" r="10160" b="1968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79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4）点击小组的“删除”按钮，可以删除该批阅小组，同时释放该小组下的批阅名单及批阅专家。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5）“导出”：导出批阅小组列表到Excel文档。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5.2 评审人员管理：点击标签“评审人员管理”。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8885" cy="2272665"/>
            <wp:effectExtent l="9525" t="9525" r="27940" b="2286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27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添加评审人员：点击“添加评审人员”按钮，按要求输入信息，并“确定”保存。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304530" cy="4133215"/>
            <wp:effectExtent l="9525" t="9525" r="10795" b="1016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04530" cy="4133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评审人员添加完毕，评审人员功能管理“查看”“编辑”“删除”“重设密码”。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为评审人员分配批阅组。勾选一个或多个评审人员，点击“批量设置分组”按钮。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762115" cy="2247900"/>
            <wp:effectExtent l="9525" t="9525" r="10160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在弹出的信息框中，勾选组名，分配完成。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8409305" cy="4190365"/>
            <wp:effectExtent l="9525" t="9525" r="20320" b="1016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09305" cy="419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重复操作此步骤，可以为批阅者更换批阅组。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如下图所示：“小学科学A”组有2位批阅老师，即“小学科学A”组的每一份试卷都由2位老师分别评审打分。同时可以查看老师各自的批阅进度。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6345" cy="2403475"/>
            <wp:effectExtent l="9525" t="9525" r="11430" b="25400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40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5.3 回到“批阅分组管理”页面，可以看到“小学科学A”组已经有了批阅者人数，这时的“批阅进度”指的是整个小组的批阅进度。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8860790" cy="2005330"/>
            <wp:effectExtent l="9525" t="9525" r="26035" b="2349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005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完成设置，提交批阅。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请仔细信息。点击“完成评审设置，进入在线批阅”按钮，进入批阅状态后，评审管理信息则全部锁定无法再修改。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8853805" cy="4758690"/>
            <wp:effectExtent l="9525" t="9525" r="1397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758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在线评审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登录“在线评审”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登录“全国中小学实验在线平台”，点击菜单“说课活动”。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7999730" cy="1533525"/>
            <wp:effectExtent l="9525" t="9525" r="1079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99730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在“说课活动”页面中点击“在线评审”。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6028690" cy="2618740"/>
            <wp:effectExtent l="9525" t="9525" r="19685" b="196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618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进入“评审人员登录”页面，输入用户名及密码；评审人员账号由省管理员在“管理中心”里创建。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4476115" cy="3104515"/>
            <wp:effectExtent l="9525" t="9525" r="10160" b="1016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104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在线评审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9520" cy="2582545"/>
            <wp:effectExtent l="9525" t="9525" r="27305" b="177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82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2.1 这部分显示评审人员信息，可以修改密码及修改信息。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 统计信息。全部课题数，未批阅及已批阅数，通过和未通过数。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2.2.1 完成全部批阅任务，请点击“完成批阅”按钮。点击此按钮之后，批阅的评分就不能再修改了。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2.3 课题列表。点击“查看/批阅”。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2.3.1 在弹开的页面中，左边部分为课题信息，右边为评分。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8853805" cy="4906645"/>
            <wp:effectExtent l="9525" t="9525" r="13970" b="1778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90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2.3.2 点击“说课文稿”的蓝色按钮，即可在线浏览；而PPT则需要下载观看；点击“课程视频”播放按钮，可以在线播放，播放时可以全屏观看，也可以右下角拉动鼠标缩放屏幕大小，也可以下载观看。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7428865" cy="4304665"/>
            <wp:effectExtent l="0" t="0" r="635" b="63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2.3.3 对课程进行评分。并选择“通过”或“未通过”。点击“确定”，完成评审。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14315" cy="4390390"/>
            <wp:effectExtent l="9525" t="9525" r="10160" b="1968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439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评审完成，列表页面显示如下：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8855075" cy="1456055"/>
            <wp:effectExtent l="9525" t="9525" r="12700" b="2032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145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righ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上海知汇云信息技术股份有限公司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1480" w:firstLineChars="41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2019.4.1</w:t>
      </w:r>
      <w:bookmarkStart w:id="0" w:name="_GoBack"/>
      <w:bookmarkEnd w:id="0"/>
    </w:p>
    <w:sectPr>
      <w:footerReference r:id="rId3" w:type="default"/>
      <w:pgSz w:w="16838" w:h="11906" w:orient="landscape"/>
      <w:pgMar w:top="1180" w:right="1440" w:bottom="1266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kuwAXAgAAFQQAAA4AAABkcnMvZTJvRG9jLnhtbK1TzY7TMBC+I/EO&#10;lu80aYFV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B7NFHZ0+vH99PPh9OsbwR0Iaq2fIW5jERm6d6bDood7j8s4&#10;d1c5Fb+YiMAPrOOFXtEFwmPSdDKd5nBx+IYf4GeP6db58F4YRaJRUIf9JVrZYe1DHzqExGrarBop&#10;0w6lJm1Br16/z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CqS7AB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82EAE"/>
    <w:multiLevelType w:val="singleLevel"/>
    <w:tmpl w:val="3C482EAE"/>
    <w:lvl w:ilvl="0" w:tentative="0">
      <w:start w:val="4"/>
      <w:numFmt w:val="decimal"/>
      <w:suff w:val="nothing"/>
      <w:lvlText w:val="%1）"/>
      <w:lvlJc w:val="left"/>
    </w:lvl>
  </w:abstractNum>
  <w:abstractNum w:abstractNumId="1">
    <w:nsid w:val="59C4C10A"/>
    <w:multiLevelType w:val="singleLevel"/>
    <w:tmpl w:val="59C4C10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59C4C538"/>
    <w:multiLevelType w:val="singleLevel"/>
    <w:tmpl w:val="59C4C538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59CB34A7"/>
    <w:multiLevelType w:val="singleLevel"/>
    <w:tmpl w:val="59CB34A7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59CB3F07"/>
    <w:multiLevelType w:val="singleLevel"/>
    <w:tmpl w:val="59CB3F07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59CB4438"/>
    <w:multiLevelType w:val="singleLevel"/>
    <w:tmpl w:val="59CB4438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59F05009"/>
    <w:multiLevelType w:val="singleLevel"/>
    <w:tmpl w:val="59F05009"/>
    <w:lvl w:ilvl="0" w:tentative="0">
      <w:start w:val="3"/>
      <w:numFmt w:val="chineseCounting"/>
      <w:suff w:val="nothing"/>
      <w:lvlText w:val="%1、"/>
      <w:lvlJc w:val="left"/>
    </w:lvl>
  </w:abstractNum>
  <w:abstractNum w:abstractNumId="7">
    <w:nsid w:val="59F0523A"/>
    <w:multiLevelType w:val="singleLevel"/>
    <w:tmpl w:val="59F052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852B1"/>
    <w:rsid w:val="003434DA"/>
    <w:rsid w:val="02016CE6"/>
    <w:rsid w:val="05E44ABB"/>
    <w:rsid w:val="087F4634"/>
    <w:rsid w:val="0B7E4891"/>
    <w:rsid w:val="0D143AD8"/>
    <w:rsid w:val="0E171A8C"/>
    <w:rsid w:val="0F593173"/>
    <w:rsid w:val="12236645"/>
    <w:rsid w:val="149C13DB"/>
    <w:rsid w:val="15785BB6"/>
    <w:rsid w:val="19020473"/>
    <w:rsid w:val="190E3EE6"/>
    <w:rsid w:val="1ACA0EF0"/>
    <w:rsid w:val="1CC84E93"/>
    <w:rsid w:val="1D3411E1"/>
    <w:rsid w:val="1FE65711"/>
    <w:rsid w:val="24D00431"/>
    <w:rsid w:val="265F236B"/>
    <w:rsid w:val="27B40A24"/>
    <w:rsid w:val="28A95707"/>
    <w:rsid w:val="2AA438E4"/>
    <w:rsid w:val="2B8544AA"/>
    <w:rsid w:val="2F82132E"/>
    <w:rsid w:val="2FBA1DEA"/>
    <w:rsid w:val="32573574"/>
    <w:rsid w:val="34F06AE3"/>
    <w:rsid w:val="35F060E9"/>
    <w:rsid w:val="383C3E8E"/>
    <w:rsid w:val="3BD85D5D"/>
    <w:rsid w:val="43C56EA7"/>
    <w:rsid w:val="45BD27AF"/>
    <w:rsid w:val="4E932094"/>
    <w:rsid w:val="4FC31E46"/>
    <w:rsid w:val="50CD1A2B"/>
    <w:rsid w:val="513E0F70"/>
    <w:rsid w:val="527F36C2"/>
    <w:rsid w:val="533B446F"/>
    <w:rsid w:val="534A3399"/>
    <w:rsid w:val="57E16575"/>
    <w:rsid w:val="58AB769A"/>
    <w:rsid w:val="58ED19AF"/>
    <w:rsid w:val="5A835E71"/>
    <w:rsid w:val="5AB8072F"/>
    <w:rsid w:val="5C163D89"/>
    <w:rsid w:val="5DA07B5B"/>
    <w:rsid w:val="5F0F13DF"/>
    <w:rsid w:val="65507BE7"/>
    <w:rsid w:val="66E15E7E"/>
    <w:rsid w:val="676700D2"/>
    <w:rsid w:val="6A783C53"/>
    <w:rsid w:val="6E36471D"/>
    <w:rsid w:val="6EBA128A"/>
    <w:rsid w:val="74880DF2"/>
    <w:rsid w:val="75236D59"/>
    <w:rsid w:val="75D62498"/>
    <w:rsid w:val="788250C5"/>
    <w:rsid w:val="79106F96"/>
    <w:rsid w:val="7B3852B1"/>
    <w:rsid w:val="7D2445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2017-09-22T06:28:00Z</dcterms:created>
  <dc:creator>sunny</dc:creator>
  <cp:lastModifiedBy>Sunny</cp:lastModifiedBy>
  <dcterms:modified xsi:type="dcterms:W3CDTF">2019-04-01T06:12:49Z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