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EE" w:rsidRDefault="000510EE" w:rsidP="000510EE">
      <w:pPr>
        <w:widowControl/>
        <w:spacing w:line="620" w:lineRule="exact"/>
        <w:jc w:val="center"/>
        <w:rPr>
          <w:rFonts w:ascii="方正小标宋简体" w:eastAsia="方正小标宋简体"/>
          <w:sz w:val="44"/>
          <w:szCs w:val="44"/>
        </w:rPr>
      </w:pPr>
      <w:r>
        <w:rPr>
          <w:rFonts w:ascii="方正小标宋简体" w:eastAsia="方正小标宋简体" w:hint="eastAsia"/>
          <w:sz w:val="44"/>
          <w:szCs w:val="44"/>
        </w:rPr>
        <w:t>河南省教育厅 河南省财政厅</w:t>
      </w:r>
    </w:p>
    <w:p w:rsidR="00B5584F" w:rsidRPr="001A104D" w:rsidRDefault="00E45A2E" w:rsidP="000510EE">
      <w:pPr>
        <w:widowControl/>
        <w:spacing w:line="620" w:lineRule="exact"/>
        <w:jc w:val="center"/>
        <w:rPr>
          <w:rFonts w:ascii="方正小标宋简体" w:eastAsia="方正小标宋简体"/>
          <w:sz w:val="44"/>
          <w:szCs w:val="44"/>
        </w:rPr>
      </w:pPr>
      <w:r w:rsidRPr="001A104D">
        <w:rPr>
          <w:rFonts w:ascii="方正小标宋简体" w:eastAsia="方正小标宋简体" w:hint="eastAsia"/>
          <w:sz w:val="44"/>
          <w:szCs w:val="44"/>
        </w:rPr>
        <w:t>关于进一步</w:t>
      </w:r>
      <w:r w:rsidR="003C54DD" w:rsidRPr="001A104D">
        <w:rPr>
          <w:rFonts w:ascii="方正小标宋简体" w:eastAsia="方正小标宋简体" w:hint="eastAsia"/>
          <w:sz w:val="44"/>
          <w:szCs w:val="44"/>
        </w:rPr>
        <w:t>完善</w:t>
      </w:r>
      <w:r w:rsidRPr="001A104D">
        <w:rPr>
          <w:rFonts w:ascii="方正小标宋简体" w:eastAsia="方正小标宋简体" w:hint="eastAsia"/>
          <w:sz w:val="44"/>
          <w:szCs w:val="44"/>
        </w:rPr>
        <w:t>教育脱贫攻坚工作财政投入信息半年报</w:t>
      </w:r>
      <w:r w:rsidR="003C54DD" w:rsidRPr="001A104D">
        <w:rPr>
          <w:rFonts w:ascii="方正小标宋简体" w:eastAsia="方正小标宋简体" w:hint="eastAsia"/>
          <w:sz w:val="44"/>
          <w:szCs w:val="44"/>
        </w:rPr>
        <w:t>制度</w:t>
      </w:r>
      <w:r w:rsidRPr="001A104D">
        <w:rPr>
          <w:rFonts w:ascii="方正小标宋简体" w:eastAsia="方正小标宋简体" w:hint="eastAsia"/>
          <w:sz w:val="44"/>
          <w:szCs w:val="44"/>
        </w:rPr>
        <w:t>的紧急通知</w:t>
      </w:r>
    </w:p>
    <w:p w:rsidR="00E45A2E" w:rsidRDefault="00E45A2E" w:rsidP="00E45A2E">
      <w:pPr>
        <w:widowControl/>
        <w:jc w:val="left"/>
        <w:rPr>
          <w:rFonts w:ascii="仿宋_GB2312" w:eastAsia="仿宋_GB2312"/>
          <w:sz w:val="30"/>
          <w:szCs w:val="30"/>
        </w:rPr>
      </w:pPr>
    </w:p>
    <w:p w:rsidR="00E45A2E" w:rsidRDefault="00E45A2E" w:rsidP="00E45A2E">
      <w:pPr>
        <w:widowControl/>
        <w:jc w:val="left"/>
        <w:rPr>
          <w:rFonts w:ascii="仿宋_GB2312" w:eastAsia="仿宋_GB2312"/>
          <w:sz w:val="30"/>
          <w:szCs w:val="30"/>
        </w:rPr>
      </w:pPr>
      <w:r>
        <w:rPr>
          <w:rFonts w:ascii="仿宋_GB2312" w:eastAsia="仿宋_GB2312" w:hint="eastAsia"/>
          <w:sz w:val="30"/>
          <w:szCs w:val="30"/>
        </w:rPr>
        <w:t>各省辖市、省直管县（市）教育局、财政局</w:t>
      </w:r>
      <w:r w:rsidR="00CE04AD">
        <w:rPr>
          <w:rFonts w:ascii="仿宋_GB2312" w:eastAsia="仿宋_GB2312" w:hint="eastAsia"/>
          <w:sz w:val="30"/>
          <w:szCs w:val="30"/>
        </w:rPr>
        <w:t>,省财政直管县财政局</w:t>
      </w:r>
      <w:r>
        <w:rPr>
          <w:rFonts w:ascii="仿宋_GB2312" w:eastAsia="仿宋_GB2312" w:hint="eastAsia"/>
          <w:sz w:val="30"/>
          <w:szCs w:val="30"/>
        </w:rPr>
        <w:t>：</w:t>
      </w:r>
    </w:p>
    <w:p w:rsidR="00E45A2E" w:rsidRDefault="001A104D" w:rsidP="00E45A2E">
      <w:pPr>
        <w:widowControl/>
        <w:jc w:val="left"/>
        <w:rPr>
          <w:rFonts w:ascii="仿宋_GB2312" w:eastAsia="仿宋_GB2312"/>
          <w:sz w:val="30"/>
          <w:szCs w:val="30"/>
        </w:rPr>
      </w:pPr>
      <w:r>
        <w:rPr>
          <w:rFonts w:ascii="仿宋_GB2312" w:eastAsia="仿宋_GB2312" w:hint="eastAsia"/>
          <w:sz w:val="30"/>
          <w:szCs w:val="30"/>
        </w:rPr>
        <w:t xml:space="preserve">    </w:t>
      </w:r>
      <w:r w:rsidR="009D564D">
        <w:rPr>
          <w:rFonts w:ascii="仿宋_GB2312" w:eastAsia="仿宋_GB2312" w:hint="eastAsia"/>
          <w:sz w:val="30"/>
          <w:szCs w:val="30"/>
        </w:rPr>
        <w:t>根据</w:t>
      </w:r>
      <w:r w:rsidR="00E45A2E">
        <w:rPr>
          <w:rFonts w:ascii="仿宋_GB2312" w:eastAsia="仿宋_GB2312" w:hint="eastAsia"/>
          <w:sz w:val="30"/>
          <w:szCs w:val="30"/>
        </w:rPr>
        <w:t>教育部和财政部的统一部署，</w:t>
      </w:r>
      <w:r w:rsidR="003C54DD">
        <w:rPr>
          <w:rFonts w:ascii="仿宋_GB2312" w:eastAsia="仿宋_GB2312" w:hint="eastAsia"/>
          <w:sz w:val="30"/>
          <w:szCs w:val="30"/>
        </w:rPr>
        <w:t>我省建立了教育脱贫攻坚工作财政投入信息半年报制度，</w:t>
      </w:r>
      <w:r w:rsidR="00054A49">
        <w:rPr>
          <w:rFonts w:ascii="仿宋_GB2312" w:eastAsia="仿宋_GB2312" w:hint="eastAsia"/>
          <w:sz w:val="30"/>
          <w:szCs w:val="30"/>
        </w:rPr>
        <w:t>2017年以来，</w:t>
      </w:r>
      <w:r w:rsidR="00E45A2E">
        <w:rPr>
          <w:rFonts w:ascii="仿宋_GB2312" w:eastAsia="仿宋_GB2312" w:hint="eastAsia"/>
          <w:sz w:val="30"/>
          <w:szCs w:val="30"/>
        </w:rPr>
        <w:t>我省各级教育、财政部门密切协作，已顺利完成三次</w:t>
      </w:r>
      <w:r w:rsidR="00C020F3">
        <w:rPr>
          <w:rFonts w:ascii="仿宋_GB2312" w:eastAsia="仿宋_GB2312" w:hint="eastAsia"/>
          <w:sz w:val="30"/>
          <w:szCs w:val="30"/>
        </w:rPr>
        <w:t>信息</w:t>
      </w:r>
      <w:r w:rsidR="00E45A2E">
        <w:rPr>
          <w:rFonts w:ascii="仿宋_GB2312" w:eastAsia="仿宋_GB2312" w:hint="eastAsia"/>
          <w:sz w:val="30"/>
          <w:szCs w:val="30"/>
        </w:rPr>
        <w:t>报送工作。</w:t>
      </w:r>
      <w:r w:rsidR="00C020F3">
        <w:rPr>
          <w:rFonts w:ascii="仿宋_GB2312" w:eastAsia="仿宋_GB2312" w:hint="eastAsia"/>
          <w:sz w:val="30"/>
          <w:szCs w:val="30"/>
        </w:rPr>
        <w:t>按照《教育部财务司 财政部科教和文化司关于进一步完善教育脱贫攻坚工作财政投入信息报告制度的通知》（教财司函〔2019〕212号）精神，</w:t>
      </w:r>
      <w:r w:rsidR="009D564D" w:rsidRPr="00220561">
        <w:rPr>
          <w:rFonts w:ascii="仿宋_GB2312" w:eastAsia="仿宋_GB2312" w:hint="eastAsia"/>
          <w:sz w:val="30"/>
          <w:szCs w:val="30"/>
        </w:rPr>
        <w:t>结合我省实际，</w:t>
      </w:r>
      <w:r w:rsidR="00861F51">
        <w:rPr>
          <w:rFonts w:ascii="仿宋_GB2312" w:eastAsia="仿宋_GB2312" w:hint="eastAsia"/>
          <w:sz w:val="30"/>
          <w:szCs w:val="30"/>
        </w:rPr>
        <w:t>现就进一步</w:t>
      </w:r>
      <w:r w:rsidR="00E05F0A">
        <w:rPr>
          <w:rFonts w:ascii="仿宋_GB2312" w:eastAsia="仿宋_GB2312" w:hint="eastAsia"/>
          <w:sz w:val="30"/>
          <w:szCs w:val="30"/>
        </w:rPr>
        <w:t>完善</w:t>
      </w:r>
      <w:r w:rsidR="00861F51">
        <w:rPr>
          <w:rFonts w:ascii="仿宋_GB2312" w:eastAsia="仿宋_GB2312" w:hint="eastAsia"/>
          <w:sz w:val="30"/>
          <w:szCs w:val="30"/>
        </w:rPr>
        <w:t>我省教育脱贫攻坚工作财政投入信息半年报</w:t>
      </w:r>
      <w:r w:rsidR="00E05F0A">
        <w:rPr>
          <w:rFonts w:ascii="仿宋_GB2312" w:eastAsia="仿宋_GB2312" w:hint="eastAsia"/>
          <w:sz w:val="30"/>
          <w:szCs w:val="30"/>
        </w:rPr>
        <w:t>制度</w:t>
      </w:r>
      <w:r>
        <w:rPr>
          <w:rFonts w:ascii="仿宋_GB2312" w:eastAsia="仿宋_GB2312" w:hint="eastAsia"/>
          <w:sz w:val="30"/>
          <w:szCs w:val="30"/>
        </w:rPr>
        <w:t>，</w:t>
      </w:r>
      <w:r w:rsidR="00861F51">
        <w:rPr>
          <w:rFonts w:ascii="仿宋_GB2312" w:eastAsia="仿宋_GB2312" w:hint="eastAsia"/>
          <w:sz w:val="30"/>
          <w:szCs w:val="30"/>
        </w:rPr>
        <w:t>通知如下：</w:t>
      </w:r>
    </w:p>
    <w:p w:rsidR="003C54DD" w:rsidRPr="001A104D" w:rsidRDefault="001A104D" w:rsidP="00E45A2E">
      <w:pPr>
        <w:widowControl/>
        <w:jc w:val="left"/>
        <w:rPr>
          <w:rFonts w:ascii="黑体" w:eastAsia="黑体" w:hAnsi="黑体"/>
          <w:sz w:val="30"/>
          <w:szCs w:val="30"/>
        </w:rPr>
      </w:pPr>
      <w:r>
        <w:rPr>
          <w:rFonts w:ascii="仿宋_GB2312" w:eastAsia="仿宋_GB2312" w:hint="eastAsia"/>
          <w:sz w:val="30"/>
          <w:szCs w:val="30"/>
        </w:rPr>
        <w:t xml:space="preserve"> </w:t>
      </w:r>
      <w:r w:rsidRPr="001A104D">
        <w:rPr>
          <w:rFonts w:ascii="黑体" w:eastAsia="黑体" w:hAnsi="黑体" w:hint="eastAsia"/>
          <w:sz w:val="30"/>
          <w:szCs w:val="30"/>
        </w:rPr>
        <w:t xml:space="preserve">   </w:t>
      </w:r>
      <w:r w:rsidR="003C54DD" w:rsidRPr="001A104D">
        <w:rPr>
          <w:rFonts w:ascii="黑体" w:eastAsia="黑体" w:hAnsi="黑体" w:hint="eastAsia"/>
          <w:sz w:val="30"/>
          <w:szCs w:val="30"/>
        </w:rPr>
        <w:t>一、重新统计报送2018年数据</w:t>
      </w:r>
    </w:p>
    <w:p w:rsidR="003C54DD" w:rsidRDefault="001A104D" w:rsidP="00E45A2E">
      <w:pPr>
        <w:widowControl/>
        <w:jc w:val="left"/>
        <w:rPr>
          <w:rFonts w:ascii="仿宋_GB2312" w:eastAsia="仿宋_GB2312"/>
          <w:sz w:val="30"/>
          <w:szCs w:val="30"/>
        </w:rPr>
      </w:pPr>
      <w:r>
        <w:rPr>
          <w:rFonts w:ascii="仿宋_GB2312" w:eastAsia="仿宋_GB2312" w:hint="eastAsia"/>
          <w:sz w:val="30"/>
          <w:szCs w:val="30"/>
        </w:rPr>
        <w:t xml:space="preserve">    </w:t>
      </w:r>
      <w:r w:rsidR="005B1D95">
        <w:rPr>
          <w:rFonts w:ascii="仿宋_GB2312" w:eastAsia="仿宋_GB2312" w:hint="eastAsia"/>
          <w:sz w:val="30"/>
          <w:szCs w:val="30"/>
        </w:rPr>
        <w:t>近日，</w:t>
      </w:r>
      <w:r w:rsidR="00E560FE">
        <w:rPr>
          <w:rFonts w:ascii="仿宋_GB2312" w:eastAsia="仿宋_GB2312" w:hint="eastAsia"/>
          <w:sz w:val="30"/>
          <w:szCs w:val="30"/>
        </w:rPr>
        <w:t>教育部和财政部重新界定了有关统计口径</w:t>
      </w:r>
      <w:r w:rsidR="00C01C1F">
        <w:rPr>
          <w:rFonts w:ascii="仿宋_GB2312" w:eastAsia="仿宋_GB2312" w:hint="eastAsia"/>
          <w:sz w:val="30"/>
          <w:szCs w:val="30"/>
        </w:rPr>
        <w:t>（</w:t>
      </w:r>
      <w:r w:rsidR="002071D9">
        <w:rPr>
          <w:rFonts w:ascii="仿宋_GB2312" w:eastAsia="仿宋_GB2312" w:hint="eastAsia"/>
          <w:sz w:val="30"/>
          <w:szCs w:val="30"/>
        </w:rPr>
        <w:t>见</w:t>
      </w:r>
      <w:r w:rsidR="00C01C1F">
        <w:rPr>
          <w:rFonts w:ascii="仿宋_GB2312" w:eastAsia="仿宋_GB2312" w:hint="eastAsia"/>
          <w:sz w:val="30"/>
          <w:szCs w:val="30"/>
        </w:rPr>
        <w:t>附件1）</w:t>
      </w:r>
      <w:r w:rsidR="00E560FE">
        <w:rPr>
          <w:rFonts w:ascii="仿宋_GB2312" w:eastAsia="仿宋_GB2312" w:hint="eastAsia"/>
          <w:sz w:val="30"/>
          <w:szCs w:val="30"/>
        </w:rPr>
        <w:t>，各</w:t>
      </w:r>
      <w:r w:rsidR="009D564D">
        <w:rPr>
          <w:rFonts w:ascii="仿宋_GB2312" w:eastAsia="仿宋_GB2312" w:hint="eastAsia"/>
          <w:sz w:val="30"/>
          <w:szCs w:val="30"/>
        </w:rPr>
        <w:t>市县</w:t>
      </w:r>
      <w:r w:rsidR="00E560FE">
        <w:rPr>
          <w:rFonts w:ascii="仿宋_GB2312" w:eastAsia="仿宋_GB2312" w:hint="eastAsia"/>
          <w:sz w:val="30"/>
          <w:szCs w:val="30"/>
        </w:rPr>
        <w:t>教育局、财政局要根据新口径，重新核算本地2018年教育脱贫攻坚财政投入数据，填写《</w:t>
      </w:r>
      <w:r w:rsidR="00E560FE" w:rsidRPr="00E560FE">
        <w:rPr>
          <w:rFonts w:ascii="仿宋_GB2312" w:eastAsia="仿宋_GB2312" w:hint="eastAsia"/>
          <w:sz w:val="30"/>
          <w:szCs w:val="30"/>
        </w:rPr>
        <w:t>中央与地方财政安排用于教育脱贫攻坚相关经费情况表</w:t>
      </w:r>
      <w:r w:rsidR="00E560FE">
        <w:rPr>
          <w:rFonts w:ascii="仿宋_GB2312" w:eastAsia="仿宋_GB2312" w:hint="eastAsia"/>
          <w:sz w:val="30"/>
          <w:szCs w:val="30"/>
        </w:rPr>
        <w:t>》（见附件</w:t>
      </w:r>
      <w:r w:rsidR="00C01C1F">
        <w:rPr>
          <w:rFonts w:ascii="仿宋_GB2312" w:eastAsia="仿宋_GB2312" w:hint="eastAsia"/>
          <w:sz w:val="30"/>
          <w:szCs w:val="30"/>
        </w:rPr>
        <w:t>2</w:t>
      </w:r>
      <w:r w:rsidR="00783758">
        <w:rPr>
          <w:rFonts w:ascii="仿宋_GB2312" w:eastAsia="仿宋_GB2312" w:hint="eastAsia"/>
          <w:sz w:val="30"/>
          <w:szCs w:val="30"/>
        </w:rPr>
        <w:t>，以下简称《情况表》</w:t>
      </w:r>
      <w:r w:rsidR="00E560FE">
        <w:rPr>
          <w:rFonts w:ascii="仿宋_GB2312" w:eastAsia="仿宋_GB2312" w:hint="eastAsia"/>
          <w:sz w:val="30"/>
          <w:szCs w:val="30"/>
        </w:rPr>
        <w:t>），</w:t>
      </w:r>
      <w:r w:rsidR="009D564D">
        <w:rPr>
          <w:rFonts w:ascii="仿宋_GB2312" w:eastAsia="仿宋_GB2312" w:hint="eastAsia"/>
          <w:sz w:val="30"/>
          <w:szCs w:val="30"/>
        </w:rPr>
        <w:t>并</w:t>
      </w:r>
      <w:r w:rsidR="00E560FE">
        <w:rPr>
          <w:rFonts w:ascii="仿宋_GB2312" w:eastAsia="仿宋_GB2312" w:hint="eastAsia"/>
          <w:sz w:val="30"/>
          <w:szCs w:val="30"/>
        </w:rPr>
        <w:t>于2019年5月31日</w:t>
      </w:r>
      <w:r>
        <w:rPr>
          <w:rFonts w:ascii="仿宋_GB2312" w:eastAsia="仿宋_GB2312" w:hint="eastAsia"/>
          <w:sz w:val="30"/>
          <w:szCs w:val="30"/>
        </w:rPr>
        <w:t>前将《情况表》报送</w:t>
      </w:r>
      <w:r w:rsidR="00E560FE">
        <w:rPr>
          <w:rFonts w:ascii="仿宋_GB2312" w:eastAsia="仿宋_GB2312" w:hint="eastAsia"/>
          <w:sz w:val="30"/>
          <w:szCs w:val="30"/>
        </w:rPr>
        <w:t>省教育厅和省财政厅。</w:t>
      </w:r>
    </w:p>
    <w:p w:rsidR="00220561" w:rsidRPr="001A104D" w:rsidRDefault="001A104D" w:rsidP="00220561">
      <w:pPr>
        <w:widowControl/>
        <w:jc w:val="left"/>
        <w:rPr>
          <w:rFonts w:ascii="黑体" w:eastAsia="黑体" w:hAnsi="黑体"/>
          <w:sz w:val="30"/>
          <w:szCs w:val="30"/>
        </w:rPr>
      </w:pPr>
      <w:r>
        <w:rPr>
          <w:rFonts w:ascii="黑体" w:eastAsia="黑体" w:hAnsi="黑体" w:hint="eastAsia"/>
          <w:sz w:val="30"/>
          <w:szCs w:val="30"/>
        </w:rPr>
        <w:t xml:space="preserve">    </w:t>
      </w:r>
      <w:r w:rsidR="00220561" w:rsidRPr="001A104D">
        <w:rPr>
          <w:rFonts w:ascii="黑体" w:eastAsia="黑体" w:hAnsi="黑体" w:hint="eastAsia"/>
          <w:sz w:val="30"/>
          <w:szCs w:val="30"/>
        </w:rPr>
        <w:t>二、调整完善现有数据</w:t>
      </w:r>
      <w:r w:rsidR="00B94413" w:rsidRPr="001A104D">
        <w:rPr>
          <w:rFonts w:ascii="黑体" w:eastAsia="黑体" w:hAnsi="黑体" w:hint="eastAsia"/>
          <w:sz w:val="30"/>
          <w:szCs w:val="30"/>
        </w:rPr>
        <w:t>统计</w:t>
      </w:r>
      <w:r w:rsidR="00220561" w:rsidRPr="001A104D">
        <w:rPr>
          <w:rFonts w:ascii="黑体" w:eastAsia="黑体" w:hAnsi="黑体" w:hint="eastAsia"/>
          <w:sz w:val="30"/>
          <w:szCs w:val="30"/>
        </w:rPr>
        <w:t>报送办法</w:t>
      </w:r>
    </w:p>
    <w:p w:rsidR="00357166" w:rsidRDefault="00186381" w:rsidP="00220561">
      <w:pPr>
        <w:widowControl/>
        <w:jc w:val="left"/>
        <w:rPr>
          <w:rFonts w:ascii="仿宋_GB2312" w:eastAsia="仿宋_GB2312"/>
          <w:sz w:val="30"/>
          <w:szCs w:val="30"/>
        </w:rPr>
      </w:pPr>
      <w:r>
        <w:rPr>
          <w:rFonts w:ascii="仿宋_GB2312" w:eastAsia="仿宋_GB2312" w:hint="eastAsia"/>
          <w:sz w:val="30"/>
          <w:szCs w:val="30"/>
        </w:rPr>
        <w:lastRenderedPageBreak/>
        <w:t xml:space="preserve">    </w:t>
      </w:r>
      <w:r w:rsidR="00220561" w:rsidRPr="00220561">
        <w:rPr>
          <w:rFonts w:ascii="仿宋_GB2312" w:eastAsia="仿宋_GB2312" w:hint="eastAsia"/>
          <w:sz w:val="30"/>
          <w:szCs w:val="30"/>
        </w:rPr>
        <w:t>根据国家精神，对《河南省教育厅 河南省财政厅关于建立教育脱贫攻坚工作财政投入信息半年报制度的通知》（教财〔2018〕139号）确立的报送办法进行调整</w:t>
      </w:r>
      <w:r w:rsidR="00220561">
        <w:rPr>
          <w:rFonts w:ascii="仿宋_GB2312" w:eastAsia="仿宋_GB2312" w:hint="eastAsia"/>
          <w:sz w:val="30"/>
          <w:szCs w:val="30"/>
        </w:rPr>
        <w:t>与</w:t>
      </w:r>
      <w:r w:rsidR="00220561" w:rsidRPr="00220561">
        <w:rPr>
          <w:rFonts w:ascii="仿宋_GB2312" w:eastAsia="仿宋_GB2312" w:hint="eastAsia"/>
          <w:sz w:val="30"/>
          <w:szCs w:val="30"/>
        </w:rPr>
        <w:t>完善。</w:t>
      </w:r>
    </w:p>
    <w:p w:rsidR="00357166" w:rsidRDefault="00186381" w:rsidP="00357166">
      <w:pPr>
        <w:spacing w:line="600" w:lineRule="exact"/>
        <w:rPr>
          <w:rFonts w:ascii="仿宋_GB2312" w:eastAsia="仿宋_GB2312"/>
          <w:sz w:val="30"/>
          <w:szCs w:val="30"/>
        </w:rPr>
      </w:pPr>
      <w:r>
        <w:rPr>
          <w:rFonts w:ascii="仿宋_GB2312" w:eastAsia="仿宋_GB2312" w:hint="eastAsia"/>
          <w:sz w:val="30"/>
          <w:szCs w:val="30"/>
        </w:rPr>
        <w:t xml:space="preserve">    </w:t>
      </w:r>
      <w:r w:rsidR="00357166">
        <w:rPr>
          <w:rFonts w:ascii="仿宋_GB2312" w:eastAsia="仿宋_GB2312" w:hint="eastAsia"/>
          <w:sz w:val="30"/>
          <w:szCs w:val="30"/>
        </w:rPr>
        <w:t>1.</w:t>
      </w:r>
      <w:r w:rsidR="00F43695">
        <w:rPr>
          <w:rFonts w:ascii="仿宋_GB2312" w:eastAsia="仿宋_GB2312" w:hint="eastAsia"/>
          <w:sz w:val="30"/>
          <w:szCs w:val="30"/>
        </w:rPr>
        <w:t>工作分工。《情况表》由各级教育部门牵头，同级财政部门配合，共同核算填报。</w:t>
      </w:r>
    </w:p>
    <w:p w:rsidR="00065E0D" w:rsidRDefault="00186381" w:rsidP="00357166">
      <w:pPr>
        <w:spacing w:line="600" w:lineRule="exact"/>
        <w:rPr>
          <w:rFonts w:ascii="仿宋_GB2312" w:eastAsia="仿宋_GB2312"/>
          <w:sz w:val="30"/>
          <w:szCs w:val="30"/>
        </w:rPr>
      </w:pPr>
      <w:r>
        <w:rPr>
          <w:rFonts w:ascii="仿宋_GB2312" w:eastAsia="仿宋_GB2312" w:hint="eastAsia"/>
          <w:sz w:val="30"/>
          <w:szCs w:val="30"/>
        </w:rPr>
        <w:t xml:space="preserve">    </w:t>
      </w:r>
      <w:r w:rsidR="008F3EA0">
        <w:rPr>
          <w:rFonts w:ascii="仿宋_GB2312" w:eastAsia="仿宋_GB2312" w:hint="eastAsia"/>
          <w:sz w:val="30"/>
          <w:szCs w:val="30"/>
        </w:rPr>
        <w:t>2.</w:t>
      </w:r>
      <w:r w:rsidR="00F43695">
        <w:rPr>
          <w:rFonts w:ascii="仿宋_GB2312" w:eastAsia="仿宋_GB2312" w:hint="eastAsia"/>
          <w:sz w:val="30"/>
          <w:szCs w:val="30"/>
        </w:rPr>
        <w:t>报送流程。从2019年开始，省级不再接收县级数据，各省直管县（市）和省财政直管县须将本地数据报送至所在省辖市。各省辖市</w:t>
      </w:r>
      <w:r w:rsidR="001674E5">
        <w:rPr>
          <w:rFonts w:ascii="仿宋_GB2312" w:eastAsia="仿宋_GB2312" w:hint="eastAsia"/>
          <w:sz w:val="30"/>
          <w:szCs w:val="30"/>
        </w:rPr>
        <w:t>汇总审核所属县（市、区）数据，并</w:t>
      </w:r>
      <w:r w:rsidR="00F43695">
        <w:rPr>
          <w:rFonts w:ascii="仿宋_GB2312" w:eastAsia="仿宋_GB2312" w:hint="eastAsia"/>
          <w:sz w:val="30"/>
          <w:szCs w:val="30"/>
        </w:rPr>
        <w:t>结合市本级教育脱贫财政投入情况，统一核算后填报《情况表》。各市县请勿更改表格格式，或另行制作表格。</w:t>
      </w:r>
    </w:p>
    <w:p w:rsidR="00445DEF" w:rsidRDefault="00186381"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8F5720">
        <w:rPr>
          <w:rFonts w:ascii="仿宋_GB2312" w:eastAsia="仿宋_GB2312" w:hint="eastAsia"/>
          <w:sz w:val="30"/>
          <w:szCs w:val="30"/>
        </w:rPr>
        <w:t>3.</w:t>
      </w:r>
      <w:r w:rsidR="00C66517">
        <w:rPr>
          <w:rFonts w:ascii="仿宋_GB2312" w:eastAsia="仿宋_GB2312" w:hint="eastAsia"/>
          <w:sz w:val="30"/>
          <w:szCs w:val="30"/>
        </w:rPr>
        <w:t>报送时间</w:t>
      </w:r>
      <w:r w:rsidR="00357166">
        <w:rPr>
          <w:rFonts w:ascii="仿宋_GB2312" w:eastAsia="仿宋_GB2312" w:hint="eastAsia"/>
          <w:sz w:val="30"/>
          <w:szCs w:val="30"/>
        </w:rPr>
        <w:t>。</w:t>
      </w:r>
      <w:r w:rsidR="006D5A95">
        <w:rPr>
          <w:rFonts w:ascii="仿宋_GB2312" w:eastAsia="仿宋_GB2312" w:hint="eastAsia"/>
          <w:sz w:val="30"/>
          <w:szCs w:val="30"/>
        </w:rPr>
        <w:t>《情况表》</w:t>
      </w:r>
      <w:r w:rsidR="00357166">
        <w:rPr>
          <w:rFonts w:ascii="仿宋_GB2312" w:eastAsia="仿宋_GB2312" w:hint="eastAsia"/>
          <w:sz w:val="30"/>
          <w:szCs w:val="30"/>
        </w:rPr>
        <w:t>每年报送两次</w:t>
      </w:r>
      <w:r w:rsidR="00A5274A">
        <w:rPr>
          <w:rFonts w:ascii="仿宋_GB2312" w:eastAsia="仿宋_GB2312" w:hint="eastAsia"/>
          <w:sz w:val="30"/>
          <w:szCs w:val="30"/>
        </w:rPr>
        <w:t>，</w:t>
      </w:r>
      <w:r w:rsidR="00357166">
        <w:rPr>
          <w:rFonts w:ascii="仿宋_GB2312" w:eastAsia="仿宋_GB2312" w:hint="eastAsia"/>
          <w:sz w:val="30"/>
          <w:szCs w:val="30"/>
        </w:rPr>
        <w:t>各省辖市</w:t>
      </w:r>
      <w:r w:rsidR="00357166" w:rsidRPr="00357166">
        <w:rPr>
          <w:rFonts w:ascii="仿宋_GB2312" w:eastAsia="仿宋_GB2312" w:hAnsi="Calibri" w:cs="Times New Roman" w:hint="eastAsia"/>
          <w:sz w:val="30"/>
          <w:szCs w:val="30"/>
        </w:rPr>
        <w:t>应分别于</w:t>
      </w:r>
      <w:smartTag w:uri="urn:schemas-microsoft-com:office:smarttags" w:element="chsdate">
        <w:smartTagPr>
          <w:attr w:name="Year" w:val="2018"/>
          <w:attr w:name="Month" w:val="7"/>
          <w:attr w:name="Day" w:val="10"/>
          <w:attr w:name="IsLunarDate" w:val="False"/>
          <w:attr w:name="IsROCDate" w:val="False"/>
        </w:smartTagPr>
        <w:r w:rsidR="00357166" w:rsidRPr="00357166">
          <w:rPr>
            <w:rFonts w:ascii="仿宋_GB2312" w:eastAsia="仿宋_GB2312" w:hAnsi="Calibri" w:cs="Times New Roman"/>
            <w:sz w:val="30"/>
            <w:szCs w:val="30"/>
          </w:rPr>
          <w:t>7</w:t>
        </w:r>
        <w:r w:rsidR="00357166" w:rsidRPr="00357166">
          <w:rPr>
            <w:rFonts w:ascii="仿宋_GB2312" w:eastAsia="仿宋_GB2312" w:hAnsi="Calibri" w:cs="Times New Roman" w:hint="eastAsia"/>
            <w:sz w:val="30"/>
            <w:szCs w:val="30"/>
          </w:rPr>
          <w:t>月</w:t>
        </w:r>
        <w:r w:rsidR="00357166" w:rsidRPr="00357166">
          <w:rPr>
            <w:rFonts w:ascii="仿宋_GB2312" w:eastAsia="仿宋_GB2312" w:hAnsi="Calibri" w:cs="Times New Roman"/>
            <w:sz w:val="30"/>
            <w:szCs w:val="30"/>
          </w:rPr>
          <w:t>10</w:t>
        </w:r>
        <w:r w:rsidR="00357166" w:rsidRPr="00357166">
          <w:rPr>
            <w:rFonts w:ascii="仿宋_GB2312" w:eastAsia="仿宋_GB2312" w:hAnsi="Calibri" w:cs="Times New Roman" w:hint="eastAsia"/>
            <w:sz w:val="30"/>
            <w:szCs w:val="30"/>
          </w:rPr>
          <w:t>日</w:t>
        </w:r>
      </w:smartTag>
      <w:r w:rsidR="00357166" w:rsidRPr="00357166">
        <w:rPr>
          <w:rFonts w:ascii="仿宋_GB2312" w:eastAsia="仿宋_GB2312" w:hAnsi="Calibri" w:cs="Times New Roman" w:hint="eastAsia"/>
          <w:sz w:val="30"/>
          <w:szCs w:val="30"/>
        </w:rPr>
        <w:t>前和</w:t>
      </w:r>
      <w:smartTag w:uri="urn:schemas-microsoft-com:office:smarttags" w:element="chsdate">
        <w:smartTagPr>
          <w:attr w:name="Year" w:val="2018"/>
          <w:attr w:name="Month" w:val="12"/>
          <w:attr w:name="Day" w:val="10"/>
          <w:attr w:name="IsLunarDate" w:val="False"/>
          <w:attr w:name="IsROCDate" w:val="False"/>
        </w:smartTagPr>
        <w:r w:rsidR="00357166" w:rsidRPr="00357166">
          <w:rPr>
            <w:rFonts w:ascii="仿宋_GB2312" w:eastAsia="仿宋_GB2312" w:hAnsi="Calibri" w:cs="Times New Roman"/>
            <w:sz w:val="30"/>
            <w:szCs w:val="30"/>
          </w:rPr>
          <w:t>12</w:t>
        </w:r>
        <w:r w:rsidR="00357166" w:rsidRPr="00357166">
          <w:rPr>
            <w:rFonts w:ascii="仿宋_GB2312" w:eastAsia="仿宋_GB2312" w:hAnsi="Calibri" w:cs="Times New Roman" w:hint="eastAsia"/>
            <w:sz w:val="30"/>
            <w:szCs w:val="30"/>
          </w:rPr>
          <w:t>月</w:t>
        </w:r>
        <w:r w:rsidR="00357166" w:rsidRPr="00357166">
          <w:rPr>
            <w:rFonts w:ascii="仿宋_GB2312" w:eastAsia="仿宋_GB2312" w:hAnsi="Calibri" w:cs="Times New Roman"/>
            <w:sz w:val="30"/>
            <w:szCs w:val="30"/>
          </w:rPr>
          <w:t>10</w:t>
        </w:r>
        <w:r w:rsidR="00357166" w:rsidRPr="00357166">
          <w:rPr>
            <w:rFonts w:ascii="仿宋_GB2312" w:eastAsia="仿宋_GB2312" w:hAnsi="Calibri" w:cs="Times New Roman" w:hint="eastAsia"/>
            <w:sz w:val="30"/>
            <w:szCs w:val="30"/>
          </w:rPr>
          <w:t>日</w:t>
        </w:r>
      </w:smartTag>
      <w:r w:rsidR="00357166" w:rsidRPr="00357166">
        <w:rPr>
          <w:rFonts w:ascii="仿宋_GB2312" w:eastAsia="仿宋_GB2312" w:hAnsi="Calibri" w:cs="Times New Roman" w:hint="eastAsia"/>
          <w:sz w:val="30"/>
          <w:szCs w:val="30"/>
        </w:rPr>
        <w:t>前</w:t>
      </w:r>
      <w:r w:rsidR="006C79B0">
        <w:rPr>
          <w:rFonts w:ascii="仿宋_GB2312" w:eastAsia="仿宋_GB2312" w:hint="eastAsia"/>
          <w:sz w:val="30"/>
          <w:szCs w:val="30"/>
        </w:rPr>
        <w:t>，</w:t>
      </w:r>
      <w:r w:rsidR="00357166">
        <w:rPr>
          <w:rFonts w:ascii="仿宋_GB2312" w:eastAsia="仿宋_GB2312" w:hint="eastAsia"/>
          <w:sz w:val="30"/>
          <w:szCs w:val="30"/>
        </w:rPr>
        <w:t>将</w:t>
      </w:r>
      <w:r w:rsidR="006C79B0" w:rsidRPr="006C79B0">
        <w:rPr>
          <w:rFonts w:ascii="仿宋_GB2312" w:eastAsia="仿宋_GB2312" w:hAnsi="Calibri" w:cs="Times New Roman" w:hint="eastAsia"/>
          <w:sz w:val="30"/>
          <w:szCs w:val="30"/>
        </w:rPr>
        <w:t>《情况表》</w:t>
      </w:r>
      <w:r w:rsidR="00A6446C" w:rsidRPr="006C79B0">
        <w:rPr>
          <w:rFonts w:ascii="仿宋_GB2312" w:eastAsia="仿宋_GB2312" w:hAnsi="Calibri" w:cs="Times New Roman" w:hint="eastAsia"/>
          <w:sz w:val="30"/>
          <w:szCs w:val="30"/>
        </w:rPr>
        <w:t>的扫描件</w:t>
      </w:r>
      <w:r w:rsidR="006C79B0" w:rsidRPr="006C79B0">
        <w:rPr>
          <w:rFonts w:ascii="仿宋_GB2312" w:eastAsia="仿宋_GB2312" w:hAnsi="Calibri" w:cs="Times New Roman" w:hint="eastAsia"/>
          <w:sz w:val="30"/>
          <w:szCs w:val="30"/>
        </w:rPr>
        <w:t>（加盖本地教育和财政部门公章）和</w:t>
      </w:r>
      <w:r w:rsidR="006C79B0" w:rsidRPr="006C79B0">
        <w:rPr>
          <w:rFonts w:ascii="仿宋_GB2312" w:eastAsia="仿宋_GB2312" w:hAnsi="Calibri" w:cs="Times New Roman"/>
          <w:sz w:val="30"/>
          <w:szCs w:val="30"/>
        </w:rPr>
        <w:t>EXCEL</w:t>
      </w:r>
      <w:r w:rsidR="00B53BB2">
        <w:rPr>
          <w:rFonts w:ascii="仿宋_GB2312" w:eastAsia="仿宋_GB2312" w:hAnsi="Calibri" w:cs="Times New Roman" w:hint="eastAsia"/>
          <w:sz w:val="30"/>
          <w:szCs w:val="30"/>
        </w:rPr>
        <w:t>电子</w:t>
      </w:r>
      <w:r w:rsidR="006C79B0" w:rsidRPr="006C79B0">
        <w:rPr>
          <w:rFonts w:ascii="仿宋_GB2312" w:eastAsia="仿宋_GB2312" w:hAnsi="Calibri" w:cs="Times New Roman" w:hint="eastAsia"/>
          <w:sz w:val="30"/>
          <w:szCs w:val="30"/>
        </w:rPr>
        <w:t>表，发送</w:t>
      </w:r>
      <w:r w:rsidR="00A6446C">
        <w:rPr>
          <w:rFonts w:ascii="仿宋_GB2312" w:eastAsia="仿宋_GB2312" w:hint="eastAsia"/>
          <w:sz w:val="30"/>
          <w:szCs w:val="30"/>
        </w:rPr>
        <w:t>至</w:t>
      </w:r>
      <w:r w:rsidR="006C79B0" w:rsidRPr="006C79B0">
        <w:rPr>
          <w:rFonts w:ascii="仿宋_GB2312" w:eastAsia="仿宋_GB2312" w:hAnsi="Calibri" w:cs="Times New Roman"/>
          <w:sz w:val="30"/>
          <w:szCs w:val="30"/>
        </w:rPr>
        <w:t>shangbaoshuju@163.com</w:t>
      </w:r>
      <w:r w:rsidR="006C79B0" w:rsidRPr="006C79B0">
        <w:rPr>
          <w:rFonts w:ascii="仿宋_GB2312" w:eastAsia="仿宋_GB2312" w:hAnsi="Calibri" w:cs="Times New Roman" w:hint="eastAsia"/>
          <w:sz w:val="30"/>
          <w:szCs w:val="30"/>
        </w:rPr>
        <w:t>邮箱。</w:t>
      </w:r>
      <w:r w:rsidR="006D5A95">
        <w:rPr>
          <w:rFonts w:ascii="仿宋_GB2312" w:eastAsia="仿宋_GB2312" w:hint="eastAsia"/>
          <w:sz w:val="30"/>
          <w:szCs w:val="30"/>
        </w:rPr>
        <w:t>上半年报送当年1月1日至6月30日的有关数据，下半年报送当年1月1日至12月31日的有关数据。</w:t>
      </w:r>
    </w:p>
    <w:p w:rsidR="00A6446C" w:rsidRPr="006C294A" w:rsidRDefault="006C294A" w:rsidP="00A5274A">
      <w:pPr>
        <w:spacing w:line="600" w:lineRule="exact"/>
        <w:rPr>
          <w:rFonts w:ascii="黑体" w:eastAsia="黑体" w:hAnsi="黑体"/>
          <w:sz w:val="30"/>
          <w:szCs w:val="30"/>
        </w:rPr>
      </w:pPr>
      <w:r w:rsidRPr="006C294A">
        <w:rPr>
          <w:rFonts w:ascii="黑体" w:eastAsia="黑体" w:hAnsi="黑体" w:hint="eastAsia"/>
          <w:sz w:val="30"/>
          <w:szCs w:val="30"/>
        </w:rPr>
        <w:t xml:space="preserve">    </w:t>
      </w:r>
      <w:r w:rsidR="00551D26" w:rsidRPr="006C294A">
        <w:rPr>
          <w:rFonts w:ascii="黑体" w:eastAsia="黑体" w:hAnsi="黑体" w:hint="eastAsia"/>
          <w:sz w:val="30"/>
          <w:szCs w:val="30"/>
        </w:rPr>
        <w:t>三、</w:t>
      </w:r>
      <w:r w:rsidRPr="006C294A">
        <w:rPr>
          <w:rFonts w:ascii="黑体" w:eastAsia="黑体" w:hAnsi="黑体" w:hint="eastAsia"/>
          <w:sz w:val="30"/>
          <w:szCs w:val="30"/>
        </w:rPr>
        <w:t>其他要求</w:t>
      </w:r>
    </w:p>
    <w:p w:rsidR="00551D26" w:rsidRDefault="006C294A"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551D26">
        <w:rPr>
          <w:rFonts w:ascii="仿宋_GB2312" w:eastAsia="仿宋_GB2312" w:hint="eastAsia"/>
          <w:sz w:val="30"/>
          <w:szCs w:val="30"/>
        </w:rPr>
        <w:t>各市县要坚持“市级协调指导，县级具体落实”的</w:t>
      </w:r>
      <w:r w:rsidR="005E7D0D">
        <w:rPr>
          <w:rFonts w:ascii="仿宋_GB2312" w:eastAsia="仿宋_GB2312" w:hint="eastAsia"/>
          <w:sz w:val="30"/>
          <w:szCs w:val="30"/>
        </w:rPr>
        <w:t>工作机制，各级教育、财政部门要按照</w:t>
      </w:r>
      <w:r w:rsidR="00551D26">
        <w:rPr>
          <w:rFonts w:ascii="仿宋_GB2312" w:eastAsia="仿宋_GB2312" w:hint="eastAsia"/>
          <w:sz w:val="30"/>
          <w:szCs w:val="30"/>
        </w:rPr>
        <w:t>工作分工</w:t>
      </w:r>
      <w:r w:rsidR="005E7D0D">
        <w:rPr>
          <w:rFonts w:ascii="仿宋_GB2312" w:eastAsia="仿宋_GB2312" w:hint="eastAsia"/>
          <w:sz w:val="30"/>
          <w:szCs w:val="30"/>
        </w:rPr>
        <w:t>、落实责任，认真</w:t>
      </w:r>
      <w:r w:rsidR="00551D26">
        <w:rPr>
          <w:rFonts w:ascii="仿宋_GB2312" w:eastAsia="仿宋_GB2312" w:hint="eastAsia"/>
          <w:sz w:val="30"/>
          <w:szCs w:val="30"/>
        </w:rPr>
        <w:t>区分中央财政和地方（含省级）财政</w:t>
      </w:r>
      <w:r w:rsidR="005E7D0D">
        <w:rPr>
          <w:rFonts w:ascii="仿宋_GB2312" w:eastAsia="仿宋_GB2312" w:hint="eastAsia"/>
          <w:sz w:val="30"/>
          <w:szCs w:val="30"/>
        </w:rPr>
        <w:t>安排的资金情况，严格按照规定的口径填报相关数据，同时，要强化对教育脱贫资金使用和政策落实情况的监管，进一步完善各项管理制度，抓好教育脱贫资金的日常监管，避免资金“一分了之”，对发现的问题要建立台账，抓</w:t>
      </w:r>
      <w:r w:rsidR="005E7D0D">
        <w:rPr>
          <w:rFonts w:ascii="仿宋_GB2312" w:eastAsia="仿宋_GB2312" w:hint="eastAsia"/>
          <w:sz w:val="30"/>
          <w:szCs w:val="30"/>
        </w:rPr>
        <w:lastRenderedPageBreak/>
        <w:t>好整改落实。</w:t>
      </w:r>
    </w:p>
    <w:p w:rsidR="00A6446C" w:rsidRDefault="00A6446C" w:rsidP="00A5274A">
      <w:pPr>
        <w:spacing w:line="600" w:lineRule="exact"/>
        <w:rPr>
          <w:rFonts w:ascii="仿宋_GB2312" w:eastAsia="仿宋_GB2312"/>
          <w:sz w:val="30"/>
          <w:szCs w:val="30"/>
        </w:rPr>
      </w:pPr>
    </w:p>
    <w:p w:rsidR="00A6446C" w:rsidRPr="00A6446C" w:rsidRDefault="006C294A" w:rsidP="00A6446C">
      <w:pPr>
        <w:spacing w:line="600" w:lineRule="exact"/>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r w:rsidR="00A6446C" w:rsidRPr="00A6446C">
        <w:rPr>
          <w:rFonts w:ascii="仿宋_GB2312" w:eastAsia="仿宋_GB2312" w:hAnsi="Calibri" w:cs="Times New Roman" w:hint="eastAsia"/>
          <w:sz w:val="30"/>
          <w:szCs w:val="30"/>
        </w:rPr>
        <w:t>联系方式：</w:t>
      </w:r>
    </w:p>
    <w:p w:rsidR="00A6446C" w:rsidRPr="00A6446C" w:rsidRDefault="00A6446C" w:rsidP="00A6446C">
      <w:pPr>
        <w:spacing w:line="600" w:lineRule="exact"/>
        <w:rPr>
          <w:rFonts w:ascii="仿宋_GB2312" w:eastAsia="仿宋_GB2312" w:hAnsi="Calibri" w:cs="Times New Roman"/>
          <w:sz w:val="30"/>
          <w:szCs w:val="30"/>
        </w:rPr>
      </w:pPr>
      <w:r w:rsidRPr="00A6446C">
        <w:rPr>
          <w:rFonts w:ascii="仿宋_GB2312" w:eastAsia="仿宋_GB2312" w:hAnsi="Calibri" w:cs="Times New Roman"/>
          <w:sz w:val="30"/>
          <w:szCs w:val="30"/>
        </w:rPr>
        <w:t xml:space="preserve">    </w:t>
      </w:r>
      <w:r w:rsidRPr="00A6446C">
        <w:rPr>
          <w:rFonts w:ascii="仿宋_GB2312" w:eastAsia="仿宋_GB2312" w:hAnsi="Calibri" w:cs="Times New Roman" w:hint="eastAsia"/>
          <w:sz w:val="30"/>
          <w:szCs w:val="30"/>
        </w:rPr>
        <w:t>省教育厅财务处</w:t>
      </w:r>
      <w:r w:rsidRPr="00A6446C">
        <w:rPr>
          <w:rFonts w:ascii="仿宋_GB2312" w:eastAsia="仿宋_GB2312" w:hAnsi="Calibri" w:cs="Times New Roman"/>
          <w:sz w:val="30"/>
          <w:szCs w:val="30"/>
        </w:rPr>
        <w:t xml:space="preserve"> </w:t>
      </w:r>
      <w:r w:rsidRPr="00A6446C">
        <w:rPr>
          <w:rFonts w:ascii="仿宋_GB2312" w:eastAsia="仿宋_GB2312" w:hAnsi="Calibri" w:cs="Times New Roman" w:hint="eastAsia"/>
          <w:sz w:val="30"/>
          <w:szCs w:val="30"/>
        </w:rPr>
        <w:t>张冠峰</w:t>
      </w:r>
      <w:r w:rsidRPr="00A6446C">
        <w:rPr>
          <w:rFonts w:ascii="仿宋_GB2312" w:eastAsia="仿宋_GB2312" w:hAnsi="Calibri" w:cs="Times New Roman"/>
          <w:sz w:val="30"/>
          <w:szCs w:val="30"/>
        </w:rPr>
        <w:t xml:space="preserve"> 0371</w:t>
      </w:r>
      <w:r w:rsidRPr="00A6446C">
        <w:rPr>
          <w:rFonts w:ascii="仿宋_GB2312" w:eastAsia="仿宋_GB2312" w:hAnsi="Calibri" w:cs="Times New Roman"/>
          <w:sz w:val="30"/>
          <w:szCs w:val="30"/>
        </w:rPr>
        <w:t>—</w:t>
      </w:r>
      <w:r w:rsidRPr="00A6446C">
        <w:rPr>
          <w:rFonts w:ascii="仿宋_GB2312" w:eastAsia="仿宋_GB2312" w:hAnsi="Calibri" w:cs="Times New Roman"/>
          <w:sz w:val="30"/>
          <w:szCs w:val="30"/>
        </w:rPr>
        <w:t>69691271 18595679796</w:t>
      </w:r>
    </w:p>
    <w:p w:rsidR="00A6446C" w:rsidRPr="00A6446C" w:rsidRDefault="006C294A" w:rsidP="00A6446C">
      <w:pPr>
        <w:spacing w:line="600" w:lineRule="exact"/>
        <w:rPr>
          <w:rFonts w:ascii="仿宋_GB2312" w:eastAsia="仿宋_GB2312" w:hAnsi="Calibri" w:cs="Times New Roman"/>
          <w:sz w:val="30"/>
          <w:szCs w:val="30"/>
        </w:rPr>
      </w:pPr>
      <w:r>
        <w:rPr>
          <w:rFonts w:ascii="仿宋_GB2312" w:eastAsia="仿宋_GB2312" w:hAnsi="Calibri" w:cs="Times New Roman" w:hint="eastAsia"/>
          <w:sz w:val="30"/>
          <w:szCs w:val="30"/>
        </w:rPr>
        <w:t xml:space="preserve">    </w:t>
      </w:r>
      <w:r w:rsidR="00A6446C" w:rsidRPr="00A6446C">
        <w:rPr>
          <w:rFonts w:ascii="仿宋_GB2312" w:eastAsia="仿宋_GB2312" w:hAnsi="Calibri" w:cs="Times New Roman" w:hint="eastAsia"/>
          <w:sz w:val="30"/>
          <w:szCs w:val="30"/>
        </w:rPr>
        <w:t>省财政厅教育事业处</w:t>
      </w:r>
      <w:r w:rsidR="00A6446C" w:rsidRPr="00A6446C">
        <w:rPr>
          <w:rFonts w:ascii="仿宋_GB2312" w:eastAsia="仿宋_GB2312" w:hAnsi="Calibri" w:cs="Times New Roman"/>
          <w:sz w:val="30"/>
          <w:szCs w:val="30"/>
        </w:rPr>
        <w:t xml:space="preserve">  </w:t>
      </w:r>
      <w:r w:rsidR="00A6446C" w:rsidRPr="00A6446C">
        <w:rPr>
          <w:rFonts w:ascii="仿宋_GB2312" w:eastAsia="仿宋_GB2312" w:hAnsi="Calibri" w:cs="Times New Roman" w:hint="eastAsia"/>
          <w:sz w:val="30"/>
          <w:szCs w:val="30"/>
        </w:rPr>
        <w:t>杨晨</w:t>
      </w:r>
      <w:r w:rsidR="00A6446C" w:rsidRPr="00A6446C">
        <w:rPr>
          <w:rFonts w:ascii="仿宋_GB2312" w:eastAsia="仿宋_GB2312" w:hAnsi="Calibri" w:cs="Times New Roman"/>
          <w:sz w:val="30"/>
          <w:szCs w:val="30"/>
        </w:rPr>
        <w:t xml:space="preserve"> 0371</w:t>
      </w:r>
      <w:r w:rsidR="00A6446C" w:rsidRPr="00A6446C">
        <w:rPr>
          <w:rFonts w:ascii="仿宋_GB2312" w:eastAsia="仿宋_GB2312" w:hAnsi="Calibri" w:cs="Times New Roman"/>
          <w:sz w:val="30"/>
          <w:szCs w:val="30"/>
        </w:rPr>
        <w:t>—</w:t>
      </w:r>
      <w:r w:rsidR="00A6446C" w:rsidRPr="00A6446C">
        <w:rPr>
          <w:rFonts w:ascii="仿宋_GB2312" w:eastAsia="仿宋_GB2312" w:hAnsi="Calibri" w:cs="Times New Roman"/>
          <w:sz w:val="30"/>
          <w:szCs w:val="30"/>
        </w:rPr>
        <w:t>65808606 18539266377</w:t>
      </w:r>
    </w:p>
    <w:p w:rsidR="00A6446C" w:rsidRDefault="00A6446C" w:rsidP="00A5274A">
      <w:pPr>
        <w:spacing w:line="600" w:lineRule="exact"/>
        <w:rPr>
          <w:rFonts w:ascii="仿宋_GB2312" w:eastAsia="仿宋_GB2312"/>
          <w:sz w:val="30"/>
          <w:szCs w:val="30"/>
        </w:rPr>
      </w:pPr>
    </w:p>
    <w:p w:rsidR="005E7D0D" w:rsidRDefault="006C294A"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5E7D0D">
        <w:rPr>
          <w:rFonts w:ascii="仿宋_GB2312" w:eastAsia="仿宋_GB2312" w:hint="eastAsia"/>
          <w:sz w:val="30"/>
          <w:szCs w:val="30"/>
        </w:rPr>
        <w:t>附件：1.填报说明</w:t>
      </w:r>
    </w:p>
    <w:p w:rsidR="005E7D0D" w:rsidRDefault="006C294A"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5E7D0D">
        <w:rPr>
          <w:rFonts w:ascii="仿宋_GB2312" w:eastAsia="仿宋_GB2312" w:hint="eastAsia"/>
          <w:sz w:val="30"/>
          <w:szCs w:val="30"/>
        </w:rPr>
        <w:t>2.</w:t>
      </w:r>
      <w:r w:rsidR="005E7D0D" w:rsidRPr="00E560FE">
        <w:rPr>
          <w:rFonts w:ascii="仿宋_GB2312" w:eastAsia="仿宋_GB2312" w:hint="eastAsia"/>
          <w:sz w:val="30"/>
          <w:szCs w:val="30"/>
        </w:rPr>
        <w:t>中央与地方财政安排用于教育脱贫攻坚相关经费情况表</w:t>
      </w:r>
    </w:p>
    <w:p w:rsidR="005E7D0D" w:rsidRDefault="005E7D0D" w:rsidP="00A5274A">
      <w:pPr>
        <w:spacing w:line="600" w:lineRule="exact"/>
        <w:rPr>
          <w:rFonts w:ascii="仿宋_GB2312" w:eastAsia="仿宋_GB2312"/>
          <w:sz w:val="30"/>
          <w:szCs w:val="30"/>
        </w:rPr>
      </w:pPr>
    </w:p>
    <w:p w:rsidR="005E7D0D" w:rsidRDefault="005E7D0D" w:rsidP="00A5274A">
      <w:pPr>
        <w:spacing w:line="600" w:lineRule="exact"/>
        <w:rPr>
          <w:rFonts w:ascii="仿宋_GB2312" w:eastAsia="仿宋_GB2312"/>
          <w:sz w:val="30"/>
          <w:szCs w:val="30"/>
        </w:rPr>
      </w:pPr>
    </w:p>
    <w:p w:rsidR="005E7D0D" w:rsidRDefault="006C294A"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5E7D0D">
        <w:rPr>
          <w:rFonts w:ascii="仿宋_GB2312" w:eastAsia="仿宋_GB2312" w:hint="eastAsia"/>
          <w:sz w:val="30"/>
          <w:szCs w:val="30"/>
        </w:rPr>
        <w:t>2019年5月</w:t>
      </w:r>
      <w:r w:rsidR="000510EE">
        <w:rPr>
          <w:rFonts w:ascii="仿宋_GB2312" w:eastAsia="仿宋_GB2312" w:hint="eastAsia"/>
          <w:sz w:val="30"/>
          <w:szCs w:val="30"/>
        </w:rPr>
        <w:t>30</w:t>
      </w:r>
      <w:r w:rsidR="005E7D0D">
        <w:rPr>
          <w:rFonts w:ascii="仿宋_GB2312" w:eastAsia="仿宋_GB2312" w:hint="eastAsia"/>
          <w:sz w:val="30"/>
          <w:szCs w:val="30"/>
        </w:rPr>
        <w:t>日</w:t>
      </w:r>
    </w:p>
    <w:p w:rsidR="00AB375D" w:rsidRDefault="00AB375D" w:rsidP="00A5274A">
      <w:pPr>
        <w:spacing w:line="600" w:lineRule="exact"/>
        <w:rPr>
          <w:rFonts w:ascii="仿宋_GB2312" w:eastAsia="仿宋_GB2312"/>
          <w:sz w:val="30"/>
          <w:szCs w:val="30"/>
        </w:rPr>
      </w:pPr>
    </w:p>
    <w:p w:rsidR="00AB375D" w:rsidRDefault="00AB375D" w:rsidP="00A5274A">
      <w:pPr>
        <w:spacing w:line="600" w:lineRule="exact"/>
        <w:rPr>
          <w:rFonts w:ascii="仿宋_GB2312" w:eastAsia="仿宋_GB2312"/>
          <w:sz w:val="30"/>
          <w:szCs w:val="30"/>
        </w:rPr>
      </w:pPr>
    </w:p>
    <w:p w:rsidR="00AB375D" w:rsidRDefault="00AB375D" w:rsidP="00A5274A">
      <w:pPr>
        <w:spacing w:line="600" w:lineRule="exact"/>
        <w:rPr>
          <w:rFonts w:ascii="仿宋_GB2312" w:eastAsia="仿宋_GB2312"/>
          <w:sz w:val="30"/>
          <w:szCs w:val="30"/>
        </w:rPr>
      </w:pPr>
    </w:p>
    <w:p w:rsidR="00AB375D" w:rsidRDefault="00AB375D" w:rsidP="00A5274A">
      <w:pPr>
        <w:spacing w:line="600" w:lineRule="exact"/>
        <w:rPr>
          <w:rFonts w:ascii="仿宋_GB2312" w:eastAsia="仿宋_GB2312"/>
          <w:sz w:val="30"/>
          <w:szCs w:val="30"/>
        </w:rPr>
      </w:pPr>
    </w:p>
    <w:p w:rsidR="00AB375D" w:rsidRDefault="00AB375D" w:rsidP="00A5274A">
      <w:pPr>
        <w:spacing w:line="600" w:lineRule="exact"/>
        <w:rPr>
          <w:rFonts w:ascii="仿宋_GB2312" w:eastAsia="仿宋_GB2312"/>
          <w:sz w:val="30"/>
          <w:szCs w:val="30"/>
        </w:rPr>
      </w:pPr>
    </w:p>
    <w:p w:rsidR="00AB375D" w:rsidRDefault="00AB375D" w:rsidP="00A5274A">
      <w:pPr>
        <w:spacing w:line="600" w:lineRule="exact"/>
        <w:rPr>
          <w:rFonts w:ascii="仿宋_GB2312" w:eastAsia="仿宋_GB2312"/>
          <w:sz w:val="30"/>
          <w:szCs w:val="30"/>
        </w:rPr>
      </w:pPr>
    </w:p>
    <w:p w:rsidR="00AB375D" w:rsidRDefault="00AB375D" w:rsidP="00A5274A">
      <w:pPr>
        <w:spacing w:line="600" w:lineRule="exact"/>
        <w:rPr>
          <w:rFonts w:ascii="仿宋_GB2312" w:eastAsia="仿宋_GB2312"/>
          <w:sz w:val="30"/>
          <w:szCs w:val="30"/>
        </w:rPr>
      </w:pPr>
    </w:p>
    <w:p w:rsidR="000510EE" w:rsidRDefault="000510EE" w:rsidP="00A5274A">
      <w:pPr>
        <w:spacing w:line="600" w:lineRule="exact"/>
        <w:rPr>
          <w:rFonts w:ascii="仿宋_GB2312" w:eastAsia="仿宋_GB2312"/>
          <w:sz w:val="30"/>
          <w:szCs w:val="30"/>
        </w:rPr>
      </w:pPr>
    </w:p>
    <w:p w:rsidR="000510EE" w:rsidRDefault="000510EE" w:rsidP="00A5274A">
      <w:pPr>
        <w:spacing w:line="600" w:lineRule="exact"/>
        <w:rPr>
          <w:rFonts w:ascii="仿宋_GB2312" w:eastAsia="仿宋_GB2312"/>
          <w:sz w:val="30"/>
          <w:szCs w:val="30"/>
        </w:rPr>
      </w:pPr>
    </w:p>
    <w:p w:rsidR="000510EE" w:rsidRDefault="000510EE" w:rsidP="00A5274A">
      <w:pPr>
        <w:spacing w:line="600" w:lineRule="exact"/>
        <w:rPr>
          <w:rFonts w:ascii="仿宋_GB2312" w:eastAsia="仿宋_GB2312"/>
          <w:sz w:val="30"/>
          <w:szCs w:val="30"/>
        </w:rPr>
      </w:pPr>
    </w:p>
    <w:p w:rsidR="00AB375D" w:rsidRDefault="00AB375D" w:rsidP="00A5274A">
      <w:pPr>
        <w:spacing w:line="600" w:lineRule="exact"/>
        <w:rPr>
          <w:rFonts w:ascii="仿宋_GB2312" w:eastAsia="仿宋_GB2312"/>
          <w:sz w:val="30"/>
          <w:szCs w:val="30"/>
        </w:rPr>
      </w:pPr>
      <w:r>
        <w:rPr>
          <w:rFonts w:ascii="仿宋_GB2312" w:eastAsia="仿宋_GB2312" w:hint="eastAsia"/>
          <w:sz w:val="30"/>
          <w:szCs w:val="30"/>
        </w:rPr>
        <w:lastRenderedPageBreak/>
        <w:t>附件1</w:t>
      </w:r>
    </w:p>
    <w:p w:rsidR="00AB375D" w:rsidRDefault="00AB375D" w:rsidP="00A5274A">
      <w:pPr>
        <w:spacing w:line="600" w:lineRule="exact"/>
        <w:rPr>
          <w:rFonts w:ascii="仿宋_GB2312" w:eastAsia="仿宋_GB2312"/>
          <w:sz w:val="30"/>
          <w:szCs w:val="30"/>
        </w:rPr>
      </w:pPr>
    </w:p>
    <w:p w:rsidR="00AB375D" w:rsidRPr="00C73218" w:rsidRDefault="00AB375D" w:rsidP="00C73218">
      <w:pPr>
        <w:spacing w:line="600" w:lineRule="exact"/>
        <w:jc w:val="center"/>
        <w:rPr>
          <w:rFonts w:ascii="方正小标宋简体" w:eastAsia="方正小标宋简体"/>
          <w:sz w:val="44"/>
          <w:szCs w:val="44"/>
        </w:rPr>
      </w:pPr>
      <w:r w:rsidRPr="00C73218">
        <w:rPr>
          <w:rFonts w:ascii="方正小标宋简体" w:eastAsia="方正小标宋简体" w:hint="eastAsia"/>
          <w:sz w:val="44"/>
          <w:szCs w:val="44"/>
        </w:rPr>
        <w:t>填报说明</w:t>
      </w:r>
    </w:p>
    <w:p w:rsidR="00AB375D" w:rsidRDefault="00AB375D" w:rsidP="00A5274A">
      <w:pPr>
        <w:spacing w:line="600" w:lineRule="exact"/>
        <w:rPr>
          <w:rFonts w:ascii="仿宋_GB2312" w:eastAsia="仿宋_GB2312"/>
          <w:sz w:val="30"/>
          <w:szCs w:val="30"/>
        </w:rPr>
      </w:pPr>
    </w:p>
    <w:p w:rsidR="00AB375D" w:rsidRDefault="00C73218"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AB375D">
        <w:rPr>
          <w:rFonts w:ascii="仿宋_GB2312" w:eastAsia="仿宋_GB2312" w:hint="eastAsia"/>
          <w:sz w:val="30"/>
          <w:szCs w:val="30"/>
        </w:rPr>
        <w:t>《</w:t>
      </w:r>
      <w:r w:rsidR="00AB375D" w:rsidRPr="00E560FE">
        <w:rPr>
          <w:rFonts w:ascii="仿宋_GB2312" w:eastAsia="仿宋_GB2312" w:hint="eastAsia"/>
          <w:sz w:val="30"/>
          <w:szCs w:val="30"/>
        </w:rPr>
        <w:t>中央与地方财政安排用于教育脱贫攻坚相关经费情况表</w:t>
      </w:r>
      <w:r w:rsidR="00AB375D">
        <w:rPr>
          <w:rFonts w:ascii="仿宋_GB2312" w:eastAsia="仿宋_GB2312" w:hint="eastAsia"/>
          <w:sz w:val="30"/>
          <w:szCs w:val="30"/>
        </w:rPr>
        <w:t>》中，资金“合计”列仅统计用于教育脱贫的财政资金，</w:t>
      </w:r>
      <w:r w:rsidR="00FA4269">
        <w:rPr>
          <w:rFonts w:ascii="仿宋_GB2312" w:eastAsia="仿宋_GB2312" w:hint="eastAsia"/>
          <w:sz w:val="30"/>
          <w:szCs w:val="30"/>
        </w:rPr>
        <w:t>并</w:t>
      </w:r>
      <w:r w:rsidR="00AB375D">
        <w:rPr>
          <w:rFonts w:ascii="仿宋_GB2312" w:eastAsia="仿宋_GB2312" w:hint="eastAsia"/>
          <w:sz w:val="30"/>
          <w:szCs w:val="30"/>
        </w:rPr>
        <w:t>非该资金在本地区的整体投入。</w:t>
      </w:r>
      <w:r w:rsidR="00E63DB5">
        <w:rPr>
          <w:rFonts w:ascii="仿宋_GB2312" w:eastAsia="仿宋_GB2312" w:hint="eastAsia"/>
          <w:sz w:val="30"/>
          <w:szCs w:val="30"/>
        </w:rPr>
        <w:t>“地方资金”列包含省级和市县资金。</w:t>
      </w:r>
      <w:r w:rsidR="00AB375D">
        <w:rPr>
          <w:rFonts w:ascii="仿宋_GB2312" w:eastAsia="仿宋_GB2312" w:hint="eastAsia"/>
          <w:sz w:val="30"/>
          <w:szCs w:val="30"/>
        </w:rPr>
        <w:t>具体统计口径如下：</w:t>
      </w:r>
    </w:p>
    <w:p w:rsidR="00AB375D" w:rsidRDefault="00C73218"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AB375D">
        <w:rPr>
          <w:rFonts w:ascii="仿宋_GB2312" w:eastAsia="仿宋_GB2312" w:hint="eastAsia"/>
          <w:sz w:val="30"/>
          <w:szCs w:val="30"/>
        </w:rPr>
        <w:t>1.城乡义务教育补助经费。该资金中“农村义务教育学生营养膳食补助”“家庭经济困难学生生活补助”全部</w:t>
      </w:r>
      <w:r w:rsidR="004D4A7B">
        <w:rPr>
          <w:rFonts w:ascii="仿宋_GB2312" w:eastAsia="仿宋_GB2312" w:hint="eastAsia"/>
          <w:sz w:val="30"/>
          <w:szCs w:val="30"/>
        </w:rPr>
        <w:t>统计</w:t>
      </w:r>
      <w:r w:rsidR="00AB375D">
        <w:rPr>
          <w:rFonts w:ascii="仿宋_GB2312" w:eastAsia="仿宋_GB2312" w:hint="eastAsia"/>
          <w:sz w:val="30"/>
          <w:szCs w:val="30"/>
        </w:rPr>
        <w:t>为教育脱贫资金，</w:t>
      </w:r>
      <w:r w:rsidR="0055598E">
        <w:rPr>
          <w:rFonts w:ascii="仿宋_GB2312" w:eastAsia="仿宋_GB2312" w:hint="eastAsia"/>
          <w:sz w:val="30"/>
          <w:szCs w:val="30"/>
        </w:rPr>
        <w:t>其他补助资金（公用经费补助、免费教科书、校舍安全保障、特岗教师工资性补助）只统计其中用于贫困地区或贫困学生的资金。</w:t>
      </w:r>
    </w:p>
    <w:p w:rsidR="004F0358" w:rsidRDefault="00C73218"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4F0358">
        <w:rPr>
          <w:rFonts w:ascii="仿宋_GB2312" w:eastAsia="仿宋_GB2312" w:hint="eastAsia"/>
          <w:sz w:val="30"/>
          <w:szCs w:val="30"/>
        </w:rPr>
        <w:t>2.农村义务教育薄弱学校改造补助资金。该资金2019年之前全部统计为教育脱贫资金，按照有关精神，该资金从2019年调整为“义务教育薄弱环节改善与能力提升补助资金”，重点支持地方消除城镇大班额、加强乡镇寄宿制学校和乡村小</w:t>
      </w:r>
      <w:r w:rsidR="00C91F36">
        <w:rPr>
          <w:rFonts w:ascii="仿宋_GB2312" w:eastAsia="仿宋_GB2312" w:hint="eastAsia"/>
          <w:sz w:val="30"/>
          <w:szCs w:val="30"/>
        </w:rPr>
        <w:t>规模学校建设</w:t>
      </w:r>
      <w:r w:rsidR="004F0358">
        <w:rPr>
          <w:rFonts w:ascii="仿宋_GB2312" w:eastAsia="仿宋_GB2312" w:hint="eastAsia"/>
          <w:sz w:val="30"/>
          <w:szCs w:val="30"/>
        </w:rPr>
        <w:t>、推进农村学校信息化。</w:t>
      </w:r>
      <w:r w:rsidR="00C91F36">
        <w:rPr>
          <w:rFonts w:ascii="仿宋_GB2312" w:eastAsia="仿宋_GB2312" w:hint="eastAsia"/>
          <w:sz w:val="30"/>
          <w:szCs w:val="30"/>
        </w:rPr>
        <w:t>中央和省级资金均拟采用因素法分配，当安排用于贫困地区时，</w:t>
      </w:r>
      <w:r w:rsidR="006A232B">
        <w:rPr>
          <w:rFonts w:ascii="仿宋_GB2312" w:eastAsia="仿宋_GB2312" w:hint="eastAsia"/>
          <w:sz w:val="30"/>
          <w:szCs w:val="30"/>
        </w:rPr>
        <w:t>统计为教育脱贫资金。</w:t>
      </w:r>
    </w:p>
    <w:p w:rsidR="006A232B" w:rsidRDefault="00C73218"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6A232B">
        <w:rPr>
          <w:rFonts w:ascii="仿宋_GB2312" w:eastAsia="仿宋_GB2312" w:hint="eastAsia"/>
          <w:sz w:val="30"/>
          <w:szCs w:val="30"/>
        </w:rPr>
        <w:t>3.</w:t>
      </w:r>
      <w:r w:rsidR="008E64E2">
        <w:rPr>
          <w:rFonts w:ascii="仿宋_GB2312" w:eastAsia="仿宋_GB2312" w:hint="eastAsia"/>
          <w:sz w:val="30"/>
          <w:szCs w:val="30"/>
        </w:rPr>
        <w:t>改善普通高中学校办学条件补助资金</w:t>
      </w:r>
      <w:r w:rsidR="00563880">
        <w:rPr>
          <w:rFonts w:ascii="仿宋_GB2312" w:eastAsia="仿宋_GB2312" w:hint="eastAsia"/>
          <w:sz w:val="30"/>
          <w:szCs w:val="30"/>
        </w:rPr>
        <w:t>（中央资金）</w:t>
      </w:r>
      <w:r w:rsidR="008E64E2">
        <w:rPr>
          <w:rFonts w:ascii="仿宋_GB2312" w:eastAsia="仿宋_GB2312" w:hint="eastAsia"/>
          <w:sz w:val="30"/>
          <w:szCs w:val="30"/>
        </w:rPr>
        <w:t>。该资金全部统计为教育脱贫资金。</w:t>
      </w:r>
    </w:p>
    <w:p w:rsidR="008E64E2" w:rsidRDefault="00C73218"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8E64E2">
        <w:rPr>
          <w:rFonts w:ascii="仿宋_GB2312" w:eastAsia="仿宋_GB2312" w:hint="eastAsia"/>
          <w:sz w:val="30"/>
          <w:szCs w:val="30"/>
        </w:rPr>
        <w:t>4.</w:t>
      </w:r>
      <w:r w:rsidR="004D77BD">
        <w:rPr>
          <w:rFonts w:ascii="仿宋_GB2312" w:eastAsia="仿宋_GB2312" w:hint="eastAsia"/>
          <w:sz w:val="30"/>
          <w:szCs w:val="30"/>
        </w:rPr>
        <w:t>现代职业教育质量提升资金（中央）、现代职业教育质量建设资金（省级）。两项资金用于贫困地区的部分，统计为教育</w:t>
      </w:r>
      <w:r w:rsidR="004D77BD">
        <w:rPr>
          <w:rFonts w:ascii="仿宋_GB2312" w:eastAsia="仿宋_GB2312" w:hint="eastAsia"/>
          <w:sz w:val="30"/>
          <w:szCs w:val="30"/>
        </w:rPr>
        <w:lastRenderedPageBreak/>
        <w:t>脱贫资金。</w:t>
      </w:r>
    </w:p>
    <w:p w:rsidR="00A3773C" w:rsidRDefault="00C73218"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A3773C">
        <w:rPr>
          <w:rFonts w:ascii="仿宋_GB2312" w:eastAsia="仿宋_GB2312" w:hint="eastAsia"/>
          <w:sz w:val="30"/>
          <w:szCs w:val="30"/>
        </w:rPr>
        <w:t>5.学生资助补助经费。剔除用于激励引导的本专科国家奖学金、研究生国家奖学金等国家或省级奖学金后，用于困难资助的学生资助补助经费</w:t>
      </w:r>
      <w:r w:rsidR="00E95B02">
        <w:rPr>
          <w:rFonts w:ascii="仿宋_GB2312" w:eastAsia="仿宋_GB2312" w:hint="eastAsia"/>
          <w:sz w:val="30"/>
          <w:szCs w:val="30"/>
        </w:rPr>
        <w:t>，</w:t>
      </w:r>
      <w:r w:rsidR="00A3773C">
        <w:rPr>
          <w:rFonts w:ascii="仿宋_GB2312" w:eastAsia="仿宋_GB2312" w:hint="eastAsia"/>
          <w:sz w:val="30"/>
          <w:szCs w:val="30"/>
        </w:rPr>
        <w:t>统计为教育脱贫资金。</w:t>
      </w:r>
      <w:r w:rsidRPr="00563880">
        <w:rPr>
          <w:rFonts w:ascii="仿宋_GB2312" w:eastAsia="仿宋_GB2312" w:hint="eastAsia"/>
          <w:sz w:val="30"/>
          <w:szCs w:val="30"/>
        </w:rPr>
        <w:t>学生资助资金</w:t>
      </w:r>
      <w:r w:rsidR="00F41A67">
        <w:rPr>
          <w:rFonts w:ascii="仿宋_GB2312" w:eastAsia="仿宋_GB2312" w:hint="eastAsia"/>
          <w:sz w:val="30"/>
          <w:szCs w:val="30"/>
        </w:rPr>
        <w:t>按财政部门实际安排</w:t>
      </w:r>
      <w:r w:rsidRPr="00563880">
        <w:rPr>
          <w:rFonts w:ascii="仿宋_GB2312" w:eastAsia="仿宋_GB2312" w:hint="eastAsia"/>
          <w:sz w:val="30"/>
          <w:szCs w:val="30"/>
        </w:rPr>
        <w:t>数填报。</w:t>
      </w:r>
    </w:p>
    <w:p w:rsidR="00822DFB" w:rsidRDefault="00C73218" w:rsidP="00A5274A">
      <w:pPr>
        <w:spacing w:line="600" w:lineRule="exact"/>
        <w:rPr>
          <w:rFonts w:ascii="仿宋_GB2312" w:eastAsia="仿宋_GB2312"/>
          <w:sz w:val="30"/>
          <w:szCs w:val="30"/>
        </w:rPr>
      </w:pPr>
      <w:r>
        <w:rPr>
          <w:rFonts w:ascii="仿宋_GB2312" w:eastAsia="仿宋_GB2312" w:hint="eastAsia"/>
          <w:sz w:val="30"/>
          <w:szCs w:val="30"/>
        </w:rPr>
        <w:t xml:space="preserve">    </w:t>
      </w:r>
      <w:r w:rsidR="00637CAE">
        <w:rPr>
          <w:rFonts w:ascii="仿宋_GB2312" w:eastAsia="仿宋_GB2312" w:hint="eastAsia"/>
          <w:sz w:val="30"/>
          <w:szCs w:val="30"/>
        </w:rPr>
        <w:t>6.其他资金。</w:t>
      </w:r>
      <w:r w:rsidR="00563880">
        <w:rPr>
          <w:rFonts w:ascii="仿宋_GB2312" w:eastAsia="仿宋_GB2312" w:hint="eastAsia"/>
          <w:sz w:val="30"/>
          <w:szCs w:val="30"/>
        </w:rPr>
        <w:t>《情况表》所列其他中央、省级和市县专项资金中</w:t>
      </w:r>
      <w:r w:rsidR="00637CAE">
        <w:rPr>
          <w:rFonts w:ascii="仿宋_GB2312" w:eastAsia="仿宋_GB2312" w:hint="eastAsia"/>
          <w:sz w:val="30"/>
          <w:szCs w:val="30"/>
        </w:rPr>
        <w:t>用于贫困地区或贫困学生的部分，均统计为教育脱贫资金。</w:t>
      </w:r>
    </w:p>
    <w:p w:rsidR="00C73218" w:rsidRPr="00A3773C" w:rsidRDefault="00C73218" w:rsidP="00A5274A">
      <w:pPr>
        <w:spacing w:line="600" w:lineRule="exact"/>
        <w:rPr>
          <w:rFonts w:ascii="仿宋_GB2312" w:eastAsia="仿宋_GB2312"/>
          <w:sz w:val="30"/>
          <w:szCs w:val="30"/>
        </w:rPr>
      </w:pPr>
    </w:p>
    <w:sectPr w:rsidR="00C73218" w:rsidRPr="00A3773C" w:rsidSect="00B558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B8" w:rsidRDefault="006218B8" w:rsidP="00E45A2E">
      <w:r>
        <w:separator/>
      </w:r>
    </w:p>
  </w:endnote>
  <w:endnote w:type="continuationSeparator" w:id="0">
    <w:p w:rsidR="006218B8" w:rsidRDefault="006218B8" w:rsidP="00E45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B8" w:rsidRDefault="006218B8" w:rsidP="00E45A2E">
      <w:r>
        <w:separator/>
      </w:r>
    </w:p>
  </w:footnote>
  <w:footnote w:type="continuationSeparator" w:id="0">
    <w:p w:rsidR="006218B8" w:rsidRDefault="006218B8" w:rsidP="00E45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A2E"/>
    <w:rsid w:val="000048A5"/>
    <w:rsid w:val="000510EE"/>
    <w:rsid w:val="000540BD"/>
    <w:rsid w:val="00054A49"/>
    <w:rsid w:val="00065E0D"/>
    <w:rsid w:val="00131D5E"/>
    <w:rsid w:val="001674E5"/>
    <w:rsid w:val="00186381"/>
    <w:rsid w:val="00186FFB"/>
    <w:rsid w:val="001A104D"/>
    <w:rsid w:val="001C3FE9"/>
    <w:rsid w:val="002071D9"/>
    <w:rsid w:val="00220561"/>
    <w:rsid w:val="00271399"/>
    <w:rsid w:val="0030197A"/>
    <w:rsid w:val="0031306B"/>
    <w:rsid w:val="00357166"/>
    <w:rsid w:val="003A08E9"/>
    <w:rsid w:val="003C54DD"/>
    <w:rsid w:val="00445DEF"/>
    <w:rsid w:val="004B7D35"/>
    <w:rsid w:val="004D4A7B"/>
    <w:rsid w:val="004D77BD"/>
    <w:rsid w:val="004F0358"/>
    <w:rsid w:val="00540460"/>
    <w:rsid w:val="00551D26"/>
    <w:rsid w:val="0055598E"/>
    <w:rsid w:val="00563880"/>
    <w:rsid w:val="005A5094"/>
    <w:rsid w:val="005B1D95"/>
    <w:rsid w:val="005E7D0D"/>
    <w:rsid w:val="006218B8"/>
    <w:rsid w:val="00637CAE"/>
    <w:rsid w:val="0067296E"/>
    <w:rsid w:val="006A232B"/>
    <w:rsid w:val="006C294A"/>
    <w:rsid w:val="006C454C"/>
    <w:rsid w:val="006C79B0"/>
    <w:rsid w:val="006D5A95"/>
    <w:rsid w:val="00710088"/>
    <w:rsid w:val="00747500"/>
    <w:rsid w:val="00764706"/>
    <w:rsid w:val="00783758"/>
    <w:rsid w:val="007B4C10"/>
    <w:rsid w:val="00805F88"/>
    <w:rsid w:val="00822DFB"/>
    <w:rsid w:val="00861F51"/>
    <w:rsid w:val="00874896"/>
    <w:rsid w:val="008E64E2"/>
    <w:rsid w:val="008F3EA0"/>
    <w:rsid w:val="008F5720"/>
    <w:rsid w:val="0096448B"/>
    <w:rsid w:val="009832C8"/>
    <w:rsid w:val="009951BB"/>
    <w:rsid w:val="009D564D"/>
    <w:rsid w:val="00A15DA3"/>
    <w:rsid w:val="00A3773C"/>
    <w:rsid w:val="00A5274A"/>
    <w:rsid w:val="00A6446C"/>
    <w:rsid w:val="00A65F9B"/>
    <w:rsid w:val="00AB19A2"/>
    <w:rsid w:val="00AB375D"/>
    <w:rsid w:val="00B53BB2"/>
    <w:rsid w:val="00B5584F"/>
    <w:rsid w:val="00B94413"/>
    <w:rsid w:val="00BA2BA2"/>
    <w:rsid w:val="00BA438A"/>
    <w:rsid w:val="00BD2C4D"/>
    <w:rsid w:val="00C01C1F"/>
    <w:rsid w:val="00C020F3"/>
    <w:rsid w:val="00C13B0E"/>
    <w:rsid w:val="00C66517"/>
    <w:rsid w:val="00C73218"/>
    <w:rsid w:val="00C91F36"/>
    <w:rsid w:val="00CC5D39"/>
    <w:rsid w:val="00CE04AD"/>
    <w:rsid w:val="00E05F0A"/>
    <w:rsid w:val="00E45A2E"/>
    <w:rsid w:val="00E560FE"/>
    <w:rsid w:val="00E63DB5"/>
    <w:rsid w:val="00E95B02"/>
    <w:rsid w:val="00EB48F3"/>
    <w:rsid w:val="00EE7A0C"/>
    <w:rsid w:val="00F41A67"/>
    <w:rsid w:val="00F43695"/>
    <w:rsid w:val="00FA153A"/>
    <w:rsid w:val="00FA4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5A2E"/>
    <w:rPr>
      <w:sz w:val="18"/>
      <w:szCs w:val="18"/>
    </w:rPr>
  </w:style>
  <w:style w:type="paragraph" w:styleId="a4">
    <w:name w:val="footer"/>
    <w:basedOn w:val="a"/>
    <w:link w:val="Char0"/>
    <w:uiPriority w:val="99"/>
    <w:semiHidden/>
    <w:unhideWhenUsed/>
    <w:rsid w:val="00E45A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5A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张冠峰</dc:creator>
  <cp:lastModifiedBy>yhf</cp:lastModifiedBy>
  <cp:revision>3</cp:revision>
  <cp:lastPrinted>2019-05-30T02:13:00Z</cp:lastPrinted>
  <dcterms:created xsi:type="dcterms:W3CDTF">2019-05-30T02:44:00Z</dcterms:created>
  <dcterms:modified xsi:type="dcterms:W3CDTF">2019-05-30T09:05:00Z</dcterms:modified>
</cp:coreProperties>
</file>