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FA" w:rsidRDefault="00422CDB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b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黑体" w:eastAsia="黑体" w:hAnsi="宋体" w:cs="黑体"/>
          <w:color w:val="333333"/>
          <w:kern w:val="0"/>
          <w:szCs w:val="32"/>
          <w:shd w:val="clear" w:color="auto" w:fill="FFFFFF"/>
          <w:lang/>
        </w:rPr>
        <w:t>附</w:t>
      </w:r>
      <w:r>
        <w:rPr>
          <w:rFonts w:ascii="黑体" w:eastAsia="黑体" w:hAnsi="宋体" w:cs="黑体" w:hint="eastAsia"/>
          <w:color w:val="333333"/>
          <w:kern w:val="0"/>
          <w:szCs w:val="32"/>
          <w:shd w:val="clear" w:color="auto" w:fill="FFFFFF"/>
          <w:lang/>
        </w:rPr>
        <w:t xml:space="preserve"> </w:t>
      </w:r>
      <w:r>
        <w:rPr>
          <w:rFonts w:ascii="黑体" w:eastAsia="黑体" w:hAnsi="宋体" w:cs="黑体" w:hint="eastAsia"/>
          <w:color w:val="333333"/>
          <w:kern w:val="0"/>
          <w:szCs w:val="32"/>
          <w:shd w:val="clear" w:color="auto" w:fill="FFFFFF"/>
          <w:lang/>
        </w:rPr>
        <w:t xml:space="preserve"> </w:t>
      </w:r>
      <w:r>
        <w:rPr>
          <w:rFonts w:ascii="黑体" w:eastAsia="黑体" w:hAnsi="宋体" w:cs="黑体"/>
          <w:color w:val="333333"/>
          <w:kern w:val="0"/>
          <w:szCs w:val="32"/>
          <w:shd w:val="clear" w:color="auto" w:fill="FFFFFF"/>
          <w:lang/>
        </w:rPr>
        <w:t>件</w:t>
      </w:r>
    </w:p>
    <w:p w:rsidR="00A47EFA" w:rsidRDefault="00422CDB">
      <w:pPr>
        <w:widowControl/>
        <w:spacing w:line="420" w:lineRule="atLeast"/>
        <w:jc w:val="center"/>
        <w:rPr>
          <w:rFonts w:ascii="宋体" w:eastAsia="宋体" w:hAnsi="宋体" w:cs="宋体"/>
          <w:b/>
          <w:color w:val="333333"/>
          <w:kern w:val="0"/>
          <w:sz w:val="40"/>
          <w:szCs w:val="40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color w:val="333333"/>
          <w:kern w:val="0"/>
          <w:sz w:val="40"/>
          <w:szCs w:val="40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b/>
          <w:color w:val="333333"/>
          <w:kern w:val="0"/>
          <w:sz w:val="40"/>
          <w:szCs w:val="40"/>
          <w:shd w:val="clear" w:color="auto" w:fill="FFFFFF"/>
          <w:lang/>
        </w:rPr>
        <w:t>年学校食品安全督导检查情况汇总表</w:t>
      </w:r>
    </w:p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3206"/>
        <w:gridCol w:w="7709"/>
      </w:tblGrid>
      <w:tr w:rsidR="00A47EFA">
        <w:trPr>
          <w:trHeight w:val="380"/>
        </w:trPr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20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单位名称</w:t>
            </w:r>
          </w:p>
        </w:tc>
        <w:tc>
          <w:tcPr>
            <w:tcW w:w="7709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存在的主要问题</w:t>
            </w:r>
          </w:p>
        </w:tc>
      </w:tr>
      <w:tr w:rsidR="00A47EFA">
        <w:trPr>
          <w:trHeight w:val="870"/>
        </w:trPr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鲁山县第一高级中学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小卖部经营食品、饮料；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食堂操作间部分摄像头未对准食品操作区；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备餐间直接用非食品级塑料薄膜覆盖接触热食成品。</w:t>
            </w:r>
          </w:p>
        </w:tc>
      </w:tr>
      <w:tr w:rsidR="00A47EFA">
        <w:trPr>
          <w:trHeight w:val="825"/>
        </w:trPr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A47EFA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鲁山一高附属初级中学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部分灭蝇灯位置在食品区上方；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部分留样量不足；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备餐间、操作间不分，在备餐间加工面条等食品。</w:t>
            </w:r>
          </w:p>
        </w:tc>
      </w:tr>
      <w:tr w:rsidR="00A47EFA">
        <w:trPr>
          <w:trHeight w:val="1371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郏县第一高级中学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小卖部经营食品、饮料；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备餐间存在加工食品现象，液化气罐使用不规范；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操作间地面湿滑；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副食库堆放杂物；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从业人员健康证不全。</w:t>
            </w:r>
          </w:p>
        </w:tc>
      </w:tr>
      <w:tr w:rsidR="00A47EFA">
        <w:trPr>
          <w:trHeight w:val="797"/>
        </w:trPr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叶县高级中学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小卖部经营食品、饮料；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食堂操作间地面潮湿有积水；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食堂餐具消毒不规范；</w:t>
            </w:r>
          </w:p>
        </w:tc>
      </w:tr>
      <w:tr w:rsidR="00A47EFA">
        <w:trPr>
          <w:trHeight w:val="585"/>
        </w:trPr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舞钢市第一高级中学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无自查记录；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女更衣室紫外线灯不亮，无洗手液消毒液。</w:t>
            </w:r>
          </w:p>
        </w:tc>
      </w:tr>
      <w:tr w:rsidR="00A47EFA">
        <w:trPr>
          <w:trHeight w:val="705"/>
        </w:trPr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舞钢市第二高级中学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下水道篦子缝隙过宽；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散装食材盛放容器非食品级。</w:t>
            </w:r>
          </w:p>
        </w:tc>
      </w:tr>
      <w:tr w:rsidR="00A47EFA">
        <w:trPr>
          <w:trHeight w:val="990"/>
        </w:trPr>
        <w:tc>
          <w:tcPr>
            <w:tcW w:w="226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宝丰县第一高级中学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7EFA" w:rsidRDefault="00422CDB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备餐间存在加工食品现象；</w:t>
            </w:r>
          </w:p>
          <w:p w:rsidR="00A47EFA" w:rsidRDefault="00422CDB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使用过多香肠等预包装类食品；</w:t>
            </w:r>
          </w:p>
          <w:p w:rsidR="00A47EFA" w:rsidRDefault="00422CDB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从业人员健康证不全。</w:t>
            </w:r>
          </w:p>
        </w:tc>
      </w:tr>
    </w:tbl>
    <w:p w:rsidR="00A47EFA" w:rsidRDefault="00A47EFA">
      <w:pPr>
        <w:rPr>
          <w:rFonts w:ascii="仿宋_GB2312" w:hAnsi="仿宋_GB2312" w:cs="仿宋_GB2312"/>
          <w:szCs w:val="32"/>
        </w:rPr>
        <w:sectPr w:rsidR="00A47EFA">
          <w:footerReference w:type="default" r:id="rId8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436"/>
        </w:sectPr>
      </w:pPr>
    </w:p>
    <w:p w:rsidR="00A47EFA" w:rsidRDefault="00A47EFA">
      <w:pPr>
        <w:rPr>
          <w:rFonts w:ascii="仿宋_GB2312" w:hAnsi="仿宋_GB2312" w:cs="仿宋_GB2312"/>
          <w:szCs w:val="32"/>
        </w:rPr>
      </w:pPr>
    </w:p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p w:rsidR="00A47EFA" w:rsidRDefault="00A47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A47EFA">
        <w:tc>
          <w:tcPr>
            <w:tcW w:w="9060" w:type="dxa"/>
            <w:tcBorders>
              <w:left w:val="nil"/>
              <w:right w:val="nil"/>
            </w:tcBorders>
          </w:tcPr>
          <w:p w:rsidR="00A47EFA" w:rsidRDefault="00422CDB">
            <w:pPr>
              <w:spacing w:line="580" w:lineRule="atLeast"/>
              <w:ind w:firstLineChars="50" w:firstLine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平顶山市教育</w:t>
            </w:r>
            <w:r>
              <w:rPr>
                <w:rFonts w:ascii="仿宋_GB2312" w:hint="eastAsia"/>
                <w:sz w:val="28"/>
                <w:szCs w:val="28"/>
              </w:rPr>
              <w:t>体育</w:t>
            </w:r>
            <w:r>
              <w:rPr>
                <w:rFonts w:ascii="仿宋_GB2312" w:hint="eastAsia"/>
                <w:sz w:val="28"/>
                <w:szCs w:val="28"/>
              </w:rPr>
              <w:t>局办公室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20</w:t>
            </w:r>
            <w:r>
              <w:rPr>
                <w:rFonts w:ascii="仿宋_GB2312" w:hint="eastAsia"/>
                <w:sz w:val="28"/>
                <w:szCs w:val="28"/>
              </w:rPr>
              <w:t>19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>12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11</w:t>
            </w:r>
            <w:r>
              <w:rPr>
                <w:rFonts w:ascii="仿宋_GB2312" w:hint="eastAsia"/>
                <w:sz w:val="28"/>
                <w:szCs w:val="28"/>
              </w:rPr>
              <w:t>日印发</w:t>
            </w:r>
          </w:p>
        </w:tc>
      </w:tr>
    </w:tbl>
    <w:p w:rsidR="00A47EFA" w:rsidRDefault="00A47EFA">
      <w:pPr>
        <w:spacing w:line="0" w:lineRule="atLeast"/>
        <w:ind w:firstLine="244"/>
        <w:jc w:val="left"/>
        <w:rPr>
          <w:sz w:val="10"/>
          <w:szCs w:val="10"/>
        </w:rPr>
      </w:pPr>
    </w:p>
    <w:sectPr w:rsidR="00A47EFA" w:rsidSect="00A47EFA">
      <w:footerReference w:type="default" r:id="rId9"/>
      <w:pgSz w:w="11906" w:h="16838"/>
      <w:pgMar w:top="1440" w:right="1803" w:bottom="1440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DB" w:rsidRDefault="00422CDB" w:rsidP="00A47EFA">
      <w:pPr>
        <w:spacing w:line="240" w:lineRule="auto"/>
      </w:pPr>
      <w:r>
        <w:separator/>
      </w:r>
    </w:p>
  </w:endnote>
  <w:endnote w:type="continuationSeparator" w:id="0">
    <w:p w:rsidR="00422CDB" w:rsidRDefault="00422CDB" w:rsidP="00A4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FA" w:rsidRDefault="00A47E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pt;margin-top:0;width:70pt;height:38.25pt;z-index:251658240;mso-position-horizontal:outside;mso-position-horizontal-relative:margin" o:gfxdata="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zaP3tMAAAAEAQAADwAA&#10;AAAAAAABACAAAAAiAAAAZHJzL2Rvd25yZXYueG1sUEsBAhQAFAAAAAgAh07iQMANFFIbAgAAEwQA&#10;AA4AAAAAAAAAAQAgAAAAIgEAAGRycy9lMm9Eb2MueG1sUEsFBgAAAAAGAAYAWQEAAK8FAAAAAA==&#10;" filled="f" stroked="f" strokeweight=".5pt">
          <v:textbox style="mso-next-textbox:#_x0000_s1026" inset="0,0,0,0">
            <w:txbxContent>
              <w:p w:rsidR="00A47EFA" w:rsidRDefault="00A47EFA">
                <w:pPr>
                  <w:pStyle w:val="a3"/>
                  <w:jc w:val="cen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22CD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16EB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FA" w:rsidRDefault="00A47E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DB" w:rsidRDefault="00422CDB" w:rsidP="00A47EFA">
      <w:pPr>
        <w:spacing w:line="240" w:lineRule="auto"/>
      </w:pPr>
      <w:r>
        <w:separator/>
      </w:r>
    </w:p>
  </w:footnote>
  <w:footnote w:type="continuationSeparator" w:id="0">
    <w:p w:rsidR="00422CDB" w:rsidRDefault="00422CDB" w:rsidP="00A47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8F4F78"/>
    <w:multiLevelType w:val="singleLevel"/>
    <w:tmpl w:val="988F4F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218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422CDB"/>
    <w:rsid w:val="00616EBC"/>
    <w:rsid w:val="00A47EFA"/>
    <w:rsid w:val="08EB0DAD"/>
    <w:rsid w:val="09955F71"/>
    <w:rsid w:val="0C2C548B"/>
    <w:rsid w:val="10B03671"/>
    <w:rsid w:val="1254353A"/>
    <w:rsid w:val="1E65044E"/>
    <w:rsid w:val="249E125E"/>
    <w:rsid w:val="26485C99"/>
    <w:rsid w:val="270C35D8"/>
    <w:rsid w:val="2E352533"/>
    <w:rsid w:val="300732AE"/>
    <w:rsid w:val="313A5897"/>
    <w:rsid w:val="3EA200C2"/>
    <w:rsid w:val="442A6FE9"/>
    <w:rsid w:val="44C5596F"/>
    <w:rsid w:val="45EF22EE"/>
    <w:rsid w:val="470D483A"/>
    <w:rsid w:val="483750D7"/>
    <w:rsid w:val="4ED137D4"/>
    <w:rsid w:val="5A2B0913"/>
    <w:rsid w:val="5FA57E87"/>
    <w:rsid w:val="612239B8"/>
    <w:rsid w:val="61B6565C"/>
    <w:rsid w:val="766C3E18"/>
    <w:rsid w:val="771A22A8"/>
    <w:rsid w:val="78AC5B24"/>
    <w:rsid w:val="79BD3797"/>
    <w:rsid w:val="7B066E31"/>
    <w:rsid w:val="7C995931"/>
    <w:rsid w:val="7F212B25"/>
    <w:rsid w:val="7F9F2E77"/>
    <w:rsid w:val="7FC8559D"/>
    <w:rsid w:val="7FCD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EFA"/>
    <w:pPr>
      <w:widowControl w:val="0"/>
      <w:adjustRightInd w:val="0"/>
      <w:snapToGrid w:val="0"/>
      <w:spacing w:line="560" w:lineRule="exact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rsid w:val="00A47EFA"/>
    <w:pPr>
      <w:keepNext/>
      <w:keepLines/>
      <w:spacing w:line="240" w:lineRule="atLeast"/>
      <w:outlineLvl w:val="0"/>
    </w:pPr>
    <w:rPr>
      <w:rFonts w:eastAsia="方正大标宋简体"/>
      <w:kern w:val="44"/>
      <w:sz w:val="44"/>
    </w:rPr>
  </w:style>
  <w:style w:type="paragraph" w:styleId="2">
    <w:name w:val="heading 2"/>
    <w:basedOn w:val="a"/>
    <w:next w:val="a"/>
    <w:unhideWhenUsed/>
    <w:qFormat/>
    <w:rsid w:val="00A47EFA"/>
    <w:pPr>
      <w:keepNext/>
      <w:keepLines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47EF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rsid w:val="00A47E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Normal (Web)"/>
    <w:basedOn w:val="a"/>
    <w:qFormat/>
    <w:rsid w:val="00A47EF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455</Characters>
  <Application>Microsoft Office Word</Application>
  <DocSecurity>0</DocSecurity>
  <Lines>3</Lines>
  <Paragraphs>1</Paragraphs>
  <ScaleCrop>false</ScaleCrop>
  <Company>Kingsoft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