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隔离观察人员入住通知书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　　　　　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　　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（姓名），系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　　　　　　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（院系）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年级学生／教师，于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日，自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　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　　　　　　　　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（家庭地址）返校，因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　　　　　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　　　　　　　　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原因，符合隔离观察要求，请办理入住手续。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　　　　　　　　　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　　　　　　　　　　　　　校医（签名）：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　　　　　　　　　　　　　　　　　　年　月　日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　　　　　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隔离观察人员须知</w:t>
      </w:r>
    </w:p>
    <w:p>
      <w:pPr>
        <w:pStyle w:val="2"/>
        <w:widowControl w:val="0"/>
        <w:wordWrap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一、在隔离区域内应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一次性医用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口罩。佩戴时分清口罩的内外面、上下端，一般浅色为内、深色为外，鼻夹的位置为上端，确保口罩遮住口、鼻、下颌，且与脸部贴合。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隔离观察者原则上不得外出，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不得与其他无关人员接触，在房间内单独就餐。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隔离观察期间，隔离观察者每天早、晚各进行2次体温测量并作好记录，主动向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校医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报告体温和健康情况。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讲究个人卫生，不随地吐痰，咳嗽或打喷嚏时用纸巾、毛巾等遮住口鼻，咳嗽或打喷嚏后用肥皂、含有酒精的洗手液和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流</w:t>
      </w:r>
      <w:r>
        <w:rPr>
          <w:rFonts w:hint="eastAsia" w:ascii="仿宋_GB2312" w:hAnsi="仿宋_GB2312" w:eastAsia="仿宋_GB2312" w:cs="仿宋_GB2312"/>
          <w:sz w:val="32"/>
          <w:szCs w:val="32"/>
        </w:rPr>
        <w:t>水洗手，尽量避免用手触摸眼睛、鼻或口。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做好居室通风，每天上、下午要两次开窗通风，每次30分钟。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隔离观察期间，如出现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可疑</w:t>
      </w:r>
      <w:r>
        <w:rPr>
          <w:rFonts w:hint="eastAsia" w:ascii="仿宋_GB2312" w:hAnsi="仿宋_GB2312" w:eastAsia="仿宋_GB2312" w:cs="仿宋_GB2312"/>
          <w:sz w:val="32"/>
          <w:szCs w:val="32"/>
        </w:rPr>
        <w:t>症状（包括发热、干咳、乏力、胸闷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），应及时联系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校医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，对符合条件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由定点医疗机构及时将其转运到定点医院进行隔离救治。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七、隔离</w:t>
      </w:r>
      <w:r>
        <w:rPr>
          <w:rFonts w:hint="eastAsia" w:ascii="仿宋_GB2312" w:hAnsi="仿宋_GB2312" w:eastAsia="仿宋_GB2312" w:cs="仿宋_GB2312"/>
          <w:sz w:val="32"/>
          <w:szCs w:val="32"/>
        </w:rPr>
        <w:t>期满未出现相应症状，解除隔离观察。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对于违反隔离观察相关规定，造成疫情扩散和蔓延，危害公共安全和公众安全的，依照《中华人民共和国传染病防治法》等法律法规将承担相应法律责任。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XXX,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XXXXXXX。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page"/>
      </w:r>
    </w:p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隔离观察人员入住及退宿流程图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rect id="矩形 8" o:spid="_x0000_s1027" style="position:absolute;left:0;margin-left:83.4pt;margin-top:1.8pt;height:25.1pt;width:250.25pt;rotation:0f;z-index:251662336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校医院开具《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隔离观察人员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入住通知书》</w:t>
                  </w:r>
                </w:p>
              </w:txbxContent>
            </v:textbox>
          </v:rect>
        </w:pict>
      </w:r>
    </w:p>
    <w:p>
      <w:pPr>
        <w:rPr>
          <w:rFonts w:hint="eastAsia"/>
          <w:sz w:val="21"/>
          <w:szCs w:val="21"/>
        </w:rPr>
      </w:pPr>
    </w:p>
    <w:p>
      <w:pPr>
        <w:ind w:firstLine="4400" w:firstLineChars="2200"/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0"/>
          <w:szCs w:val="21"/>
          <w:lang w:val="en-US" w:eastAsia="zh-CN" w:bidi="ar-SA"/>
        </w:rPr>
        <w:pict>
          <v:line id="直接连接符 13" o:spid="_x0000_s1028" style="position:absolute;left:0;flip:x;margin-left:213.75pt;margin-top:0.15pt;height:13.5pt;width:0.05pt;rotation:0f;z-index:251663360;" o:ole="f" fillcolor="#FFFFFF" filled="f" o:preferrelative="t" stroked="t" coordsize="21600,21600">
            <v:fill on="f" color2="#FFFFFF" focus="0%"/>
            <v:stroke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hint="eastAsia"/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rect id="矩形 15" o:spid="_x0000_s1029" style="position:absolute;left:0;margin-left:82.35pt;margin-top:1.8pt;height:23.4pt;width:252.2pt;rotation:0f;z-index:251664384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签署《隔离观察人员须知》</w:t>
                  </w:r>
                </w:p>
                <w:p/>
              </w:txbxContent>
            </v:textbox>
          </v:rect>
        </w:pict>
      </w:r>
    </w:p>
    <w:p>
      <w:pPr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line id="直接连接符 14" o:spid="_x0000_s1030" style="position:absolute;left:0;margin-left:213pt;margin-top:15.6pt;height:13.5pt;width:0.05pt;rotation:0f;z-index:251665408;" o:ole="f" fillcolor="#FFFFFF" filled="f" o:preferrelative="t" stroked="t" coordsize="21600,21600">
            <v:fill on="f" color2="#FFFFFF" focus="0%"/>
            <v:stroke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hint="eastAsia"/>
          <w:sz w:val="21"/>
          <w:szCs w:val="21"/>
        </w:rPr>
      </w:pPr>
    </w:p>
    <w:p>
      <w:pPr>
        <w:ind w:firstLine="420" w:firstLineChars="200"/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rect id="矩形 10" o:spid="_x0000_s1047" style="position:absolute;left:0;margin-left:151.5pt;margin-top:3.9pt;height:23.9pt;width:134.6pt;rotation:0f;z-index:251682816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40" w:firstLineChars="100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办理入住登记手续</w:t>
                  </w:r>
                </w:p>
              </w:txbxContent>
            </v:textbox>
          </v:rect>
        </w:pict>
      </w:r>
    </w:p>
    <w:p>
      <w:pPr>
        <w:ind w:firstLine="420" w:firstLineChars="200"/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line id="直接连接符 6" o:spid="_x0000_s1031" style="position:absolute;left:0;margin-left:214.5pt;margin-top:15.15pt;height:19.8pt;width:0.05pt;rotation:0f;z-index:251666432;" o:ole="f" fillcolor="#FFFFFF" filled="f" o:preferrelative="t" stroked="t" coordsize="21600,21600">
            <v:fill on="f" color2="#FFFFFF" focus="0%"/>
            <v:stroke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ascii="Calibri" w:hAnsi="Calibri" w:eastAsia="宋体" w:cs="黑体"/>
          <w:b/>
          <w:kern w:val="2"/>
          <w:sz w:val="21"/>
          <w:szCs w:val="21"/>
          <w:lang w:val="en-US" w:eastAsia="zh-CN" w:bidi="ar-SA"/>
        </w:rPr>
        <w:pict>
          <v:rect id="矩形 11" o:spid="_x0000_s1032" style="position:absolute;left:0;margin-left:150pt;margin-top:9pt;height:26.4pt;width:135.75pt;rotation:0f;z-index:251667456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  <w:t>分配隔离室入住</w:t>
                  </w:r>
                </w:p>
              </w:txbxContent>
            </v:textbox>
          </v:rect>
        </w:pict>
      </w:r>
    </w:p>
    <w:p>
      <w:pPr>
        <w:rPr>
          <w:sz w:val="21"/>
          <w:szCs w:val="21"/>
        </w:rPr>
      </w:pPr>
    </w:p>
    <w:p>
      <w:pPr>
        <w:ind w:firstLine="422" w:firstLineChars="200"/>
        <w:rPr>
          <w:b/>
          <w:sz w:val="21"/>
          <w:szCs w:val="21"/>
        </w:rPr>
      </w:pPr>
      <w:r>
        <w:rPr>
          <w:rFonts w:ascii="Calibri" w:hAnsi="Calibri" w:eastAsia="宋体" w:cs="黑体"/>
          <w:b/>
          <w:kern w:val="2"/>
          <w:sz w:val="21"/>
          <w:szCs w:val="21"/>
          <w:lang w:val="en-US" w:eastAsia="zh-CN" w:bidi="ar-SA"/>
        </w:rPr>
        <w:pict>
          <v:line id="直接连接符 16" o:spid="_x0000_s1033" style="position:absolute;left:0;margin-left:213.75pt;margin-top:7.2pt;height:17.85pt;width:0.05pt;rotation:0f;z-index:251668480;" o:ole="f" fillcolor="#FFFFFF" filled="f" o:preferrelative="t" stroked="t" coordsize="21600,21600">
            <v:fill on="f" color2="#FFFFFF" focus="0%"/>
            <v:stroke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b/>
          <w:sz w:val="21"/>
          <w:szCs w:val="21"/>
        </w:rPr>
        <w:t>　</w:t>
      </w:r>
    </w:p>
    <w:p>
      <w:pPr>
        <w:rPr>
          <w:b/>
          <w:sz w:val="21"/>
          <w:szCs w:val="21"/>
        </w:rPr>
      </w:pPr>
      <w:r>
        <w:rPr>
          <w:rFonts w:ascii="Calibri" w:hAnsi="Calibri" w:eastAsia="宋体" w:cs="黑体"/>
          <w:b/>
          <w:kern w:val="2"/>
          <w:sz w:val="21"/>
          <w:szCs w:val="21"/>
          <w:lang w:val="en-US" w:eastAsia="zh-CN" w:bidi="ar-SA"/>
        </w:rPr>
        <w:pict>
          <v:rect id="矩形 17" o:spid="_x0000_s1034" style="position:absolute;left:0;margin-left:82.6pt;margin-top:14.7pt;height:27.9pt;width:260.8pt;rotation:0f;z-index:251669504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480" w:firstLineChars="200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  <w:t>做好日常健康观察和记录，至隔离期满</w:t>
                  </w:r>
                </w:p>
              </w:txbxContent>
            </v:textbox>
          </v:rect>
        </w:pict>
      </w:r>
    </w:p>
    <w:p>
      <w:pPr>
        <w:ind w:firstLine="422" w:firstLineChars="200"/>
        <w:rPr>
          <w:b/>
          <w:sz w:val="21"/>
          <w:szCs w:val="21"/>
        </w:rPr>
      </w:pPr>
    </w:p>
    <w:p>
      <w:pPr>
        <w:ind w:firstLine="420" w:firstLineChars="200"/>
        <w:rPr>
          <w:b/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line id="直接连接符 1" o:spid="_x0000_s1036" style="position:absolute;left:0;margin-left:289.5pt;margin-top:13.15pt;height:19.65pt;width:0.05pt;rotation:0f;z-index:251671552;" o:ole="f" fillcolor="#FFFFFF" filled="f" o:preferrelative="t" stroked="t" coordsize="21600,21600">
            <v:fill on="f" color2="#FFFFFF" focus="0%"/>
            <v:stroke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line id="直接连接符 5" o:spid="_x0000_s1035" style="position:absolute;left:0;margin-left:123.6pt;margin-top:11.4pt;height:23.4pt;width:0.05pt;rotation:0f;z-index:251670528;" o:ole="f" fillcolor="#FFFFFF" filled="f" o:preferrelative="t" stroked="t" coordsize="21600,21600">
            <v:fill on="f" color2="#FFFFFF" focus="0%"/>
            <v:stroke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ind w:firstLine="422" w:firstLineChars="200"/>
        <w:rPr>
          <w:b/>
          <w:sz w:val="21"/>
          <w:szCs w:val="21"/>
        </w:rPr>
      </w:pPr>
    </w:p>
    <w:tbl>
      <w:tblPr>
        <w:tblpPr w:leftFromText="180" w:rightFromText="180" w:vertAnchor="text" w:horzAnchor="page" w:tblpX="7630" w:tblpY="152"/>
        <w:tblW w:w="1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</w:tblGrid>
      <w:tr>
        <w:trPr>
          <w:trHeight w:val="386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rect id="矩形 21" o:spid="_x0000_s1040" style="position:absolute;left:0;margin-left:210pt;margin-top:4.6pt;height:24.5pt;width:133.5pt;rotation:0f;z-index:251675648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Cs/>
                      <w:sz w:val="24"/>
                      <w:szCs w:val="24"/>
                      <w:lang w:eastAsia="zh-CN"/>
                    </w:rPr>
                    <w:t>无疫情症状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rect id="矩形 22" o:spid="_x0000_s1038" style="position:absolute;left:0;margin-left:64.5pt;margin-top:4.45pt;height:24.15pt;width:101.3pt;rotation:0f;z-index:251673600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40" w:firstLineChars="100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出现可疑症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状</w:t>
                  </w:r>
                </w:p>
              </w:txbxContent>
            </v:textbox>
          </v:rect>
        </w:pict>
      </w:r>
    </w:p>
    <w:p>
      <w:pPr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line id="直接连接符 18" o:spid="_x0000_s1041" style="position:absolute;left:0;margin-left:122.35pt;margin-top:15.6pt;height:17.7pt;width:0.05pt;rotation:0f;z-index:251676672;" o:ole="f" fillcolor="#FFFFFF" filled="f" o:preferrelative="t" stroked="t" coordsize="21600,21600">
            <v:fill on="f" color2="#FFFFFF" focus="0%"/>
            <v:stroke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ind w:firstLine="420" w:firstLineChars="200"/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line id="直接连接符 19" o:spid="_x0000_s1037" style="position:absolute;left:0;margin-left:291.1pt;margin-top:1.65pt;height:15.6pt;width:0.05pt;rotation:0f;z-index:251672576;" o:ole="f" fillcolor="#FFFFFF" filled="f" o:preferrelative="t" stroked="t" coordsize="21600,21600">
            <v:fill on="f" color2="#FFFFFF" focus="0%"/>
            <v:stroke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sz w:val="21"/>
          <w:szCs w:val="21"/>
        </w:rPr>
        <w:t>　　　　　　　　　　　　　　　　　　　　　　　　　　　</w:t>
      </w:r>
    </w:p>
    <w:p>
      <w:pPr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rect id="矩形 25" o:spid="_x0000_s1046" style="position:absolute;left:0;margin-left:18.7pt;margin-top:3.9pt;height:55.8pt;width:169.6pt;rotation:0f;z-index:251681792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及时联系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校医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，对符合条件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的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由定点医疗机构及时将其转运到定点医院进行隔离救治 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rect id="矩形 26" o:spid="_x0000_s1039" style="position:absolute;left:0;margin-left:192.85pt;margin-top:3.9pt;height:27.2pt;width:192.7pt;rotation:0f;z-index:251674624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eastAsia="zh-CN"/>
                    </w:rPr>
                    <w:t>校医院出具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《隔离观察期满证明》</w:t>
                  </w:r>
                  <w:r>
                    <w:rPr>
                      <w:rFonts w:hint="eastAsia"/>
                      <w:bCs/>
                      <w:sz w:val="24"/>
                      <w:szCs w:val="24"/>
                    </w:rPr>
                    <w:t>　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line id="直接连接符 12" o:spid="_x0000_s1042" style="position:absolute;left:0;margin-left:289.5pt;margin-top:2.7pt;height:17.7pt;width:0.05pt;rotation:0f;z-index:251677696;" o:ole="f" fillcolor="#FFFFFF" filled="f" o:preferrelative="t" stroked="t" coordsize="21600,21600">
            <v:fill on="f" color2="#FFFFFF" focus="0%"/>
            <v:stroke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rect id="矩形 23" o:spid="_x0000_s1043" style="position:absolute;left:0;margin-left:192.5pt;margin-top:6.45pt;height:27.15pt;width:218.5pt;rotation:0f;z-index:251678720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对隔离室进行检查确认，办理退宿手续</w:t>
                  </w:r>
                </w:p>
              </w:txbxContent>
            </v:textbox>
          </v:rect>
        </w:pict>
      </w:r>
    </w:p>
    <w:p>
      <w:pPr>
        <w:ind w:firstLine="420" w:firstLineChars="200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line id="直接连接符 24" o:spid="_x0000_s1044" style="position:absolute;left:0;margin-left:288.45pt;margin-top:7.1pt;height:20.1pt;width:0.05pt;rotation:0f;z-index:251679744;" o:ole="f" fillcolor="#FFFFFF" filled="f" o:preferrelative="t" stroked="t" coordsize="21600,21600">
            <v:fill on="f" color2="#FFFFFF" focus="0%"/>
            <v:stroke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ind w:firstLine="420" w:firstLineChars="200"/>
        <w:rPr>
          <w:sz w:val="21"/>
          <w:szCs w:val="21"/>
        </w:rPr>
      </w:pPr>
      <w:r>
        <w:rPr>
          <w:rFonts w:ascii="Calibri" w:hAnsi="Calibri" w:eastAsia="宋体" w:cs="黑体"/>
          <w:kern w:val="2"/>
          <w:sz w:val="21"/>
          <w:szCs w:val="21"/>
          <w:lang w:val="en-US" w:eastAsia="zh-CN" w:bidi="ar-SA"/>
        </w:rPr>
        <w:pict>
          <v:rect id="矩形 20" o:spid="_x0000_s1045" style="position:absolute;left:0;margin-left:198.75pt;margin-top:15pt;height:25.15pt;width:171.95pt;rotation:0f;z-index:251680768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480" w:firstLineChars="200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对隔离室开展终末消毒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ind w:firstLine="420" w:firstLineChars="200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          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                 </w:t>
      </w:r>
    </w:p>
    <w:p>
      <w:pPr>
        <w:rPr>
          <w:sz w:val="21"/>
          <w:szCs w:val="21"/>
        </w:rPr>
      </w:pPr>
    </w:p>
    <w:p>
      <w:pPr>
        <w:ind w:firstLine="420" w:firstLineChars="200"/>
        <w:rPr>
          <w:sz w:val="21"/>
          <w:szCs w:val="21"/>
        </w:rPr>
      </w:pPr>
    </w:p>
    <w:p>
      <w:pPr>
        <w:ind w:firstLine="420" w:firstLineChars="200"/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ind w:firstLine="420" w:firstLineChars="200"/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br w:type="page"/>
      </w:r>
    </w:p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1760" w:firstLineChars="4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独立隔离区消毒记录表</w:t>
      </w:r>
    </w:p>
    <w:p>
      <w:pPr>
        <w:widowControl w:val="0"/>
        <w:wordWrap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5"/>
        <w:gridCol w:w="2775"/>
        <w:gridCol w:w="1665"/>
        <w:gridCol w:w="1050"/>
        <w:gridCol w:w="953"/>
      </w:tblGrid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消毒时间</w:t>
            </w:r>
          </w:p>
        </w:tc>
        <w:tc>
          <w:tcPr>
            <w:tcW w:w="27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消毒区域</w:t>
            </w:r>
          </w:p>
        </w:tc>
        <w:tc>
          <w:tcPr>
            <w:tcW w:w="16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消毒方式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消毒　人员</w:t>
            </w:r>
          </w:p>
        </w:tc>
        <w:tc>
          <w:tcPr>
            <w:tcW w:w="9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卫生间清洁消毒检查表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　　       ）卫生间</w:t>
      </w: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945"/>
        <w:gridCol w:w="1590"/>
        <w:gridCol w:w="2325"/>
        <w:gridCol w:w="1545"/>
        <w:gridCol w:w="1103"/>
      </w:tblGrid>
      <w:tr>
        <w:trPr>
          <w:jc w:val="center"/>
        </w:trPr>
        <w:tc>
          <w:tcPr>
            <w:tcW w:w="10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时段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消毒时间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消毒内容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消毒人员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325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独立隔离区垃圾清运消毒记录表</w:t>
      </w:r>
    </w:p>
    <w:p>
      <w:pPr>
        <w:widowControl w:val="0"/>
        <w:wordWrap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5"/>
        <w:gridCol w:w="2475"/>
        <w:gridCol w:w="1650"/>
        <w:gridCol w:w="1245"/>
        <w:gridCol w:w="1073"/>
      </w:tblGrid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清运时间</w:t>
            </w:r>
          </w:p>
        </w:tc>
        <w:tc>
          <w:tcPr>
            <w:tcW w:w="24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垃圾内容数量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消毒方式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清运消　　毒人员</w:t>
            </w: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隔离观察期满证明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（姓名）: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　　　　　　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（院系）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年级学生／教师，于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日起开始隔离观察，在隔离观察期间，积极配合疫情防控工作，现已完成隔离观察要求，无疫情相关症状，可以进行正常学习生活，特此证明。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　　　　　　　　　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　　　　　　　　　　　　　校医（签名）：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　　　　　　　　　　　　　　　　　　年　月　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 w:val="0"/>
        <w:spacing w:line="240" w:lineRule="auto"/>
        <w:ind w:firstLine="280" w:firstLineChars="100"/>
        <w:jc w:val="left"/>
      </w:pPr>
      <w:r>
        <w:rPr>
          <w:rFonts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pict>
          <v:line id="直接连接符 4" o:spid="_x0000_s1026" style="position:absolute;left:0;margin-left:1.05pt;margin-top:1.1pt;height:0.05pt;width:442.2pt;rotation:0f;z-index:251659264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32"/>
          <w:szCs w:val="21"/>
          <w:lang w:val="en-US" w:eastAsia="zh-CN" w:bidi="ar-SA"/>
        </w:rPr>
        <w:pict>
          <v:line id="直接连接符 3" o:spid="_x0000_s1025" style="position:absolute;left:0;margin-left:0.5pt;margin-top:26.85pt;height:0.05pt;width:442.2pt;rotation:0f;z-index:251658240;" o:ole="f" fillcolor="#FFFFFF" filled="f" o:preferrelative="t" stroked="t" coordsize="21600,21600">
            <v:fill on="f" color2="#FFFFFF" focus="0%"/>
            <v:stroke weight="1.04992125984252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>平顶山市教育体育局办公室                2020年2月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1"/>
        <w:lang w:val="en-US" w:eastAsia="zh-CN" w:bidi="ar-SA"/>
      </w:rPr>
      <w:pict>
        <v:rect id="文本框 9" o:spid="_x0000_s1048" style="position:absolute;left:0;margin-top:-19.5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32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paragraph" w:styleId="3">
    <w:name w:val="heading 2"/>
    <w:next w:val="1"/>
    <w:pPr>
      <w:keepNext/>
      <w:keepLines/>
      <w:widowControl w:val="0"/>
      <w:spacing w:before="260" w:beforeAutospacing="0" w:after="260" w:afterAutospacing="0" w:line="413" w:lineRule="auto"/>
      <w:jc w:val="both"/>
      <w:outlineLvl w:val="1"/>
    </w:pPr>
    <w:rPr>
      <w:rFonts w:ascii="Arial" w:hAnsi="Arial" w:eastAsia="黑体" w:cs="黑体"/>
      <w:b/>
      <w:snapToGrid w:val="0"/>
      <w:kern w:val="2"/>
      <w:sz w:val="32"/>
      <w:szCs w:val="32"/>
      <w:lang w:val="en-US" w:eastAsia="zh-CN"/>
    </w:rPr>
  </w:style>
  <w:style w:type="character" w:default="1" w:styleId="6">
    <w:name w:val="Default Paragraph Font"/>
  </w:style>
  <w:style w:type="paragraph" w:styleId="2">
    <w:name w:val="Body Text"/>
    <w:basedOn w:val="1"/>
    <w:pPr>
      <w:spacing w:after="120"/>
    </w:p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rmal (Web)"/>
    <w:basedOn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普通(网站)1"/>
    <w:basedOn w:val="1"/>
    <w:pPr>
      <w:spacing w:beforeAutospacing="1" w:afterAutospacing="1"/>
      <w:jc w:val="left"/>
    </w:pPr>
    <w:rPr>
      <w:rFonts w:ascii="微软雅黑" w:hAnsi="微软雅黑" w:eastAsia="微软雅黑" w:cs="微软雅黑"/>
      <w:color w:val="666666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58</Pages>
  <Words>23403</Words>
  <Characters>23829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2020-02-17T23:02:00Z</dcterms:created>
  <dc:creator>咩咩儿羊</dc:creator>
  <dcterms:modified xsi:type="dcterms:W3CDTF">2020-02-27T22:02:43Z</dcterms:modified>
  <dc:title>乐乐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