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highlight w:val="none"/>
          <w:lang w:val="en-US" w:eastAsia="zh-CN"/>
        </w:rPr>
      </w:pPr>
      <w:bookmarkStart w:id="0" w:name="_GoBack"/>
      <w:bookmarkEnd w:id="0"/>
      <w:r>
        <w:rPr>
          <w:rFonts w:hint="eastAsia" w:ascii="黑体" w:hAnsi="黑体" w:eastAsia="黑体" w:cs="黑体"/>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olor w:val="000000"/>
          <w:kern w:val="0"/>
          <w:sz w:val="40"/>
          <w:szCs w:val="40"/>
          <w:highlight w:val="none"/>
          <w:u w:val="none"/>
          <w:lang w:val="en-US" w:eastAsia="zh-CN"/>
        </w:rPr>
      </w:pPr>
      <w:r>
        <w:rPr>
          <w:rFonts w:hint="eastAsia" w:ascii="方正小标宋简体" w:hAnsi="方正小标宋简体" w:eastAsia="方正小标宋简体" w:cs="方正小标宋简体"/>
          <w:b w:val="0"/>
          <w:bCs/>
          <w:i w:val="0"/>
          <w:color w:val="000000"/>
          <w:kern w:val="0"/>
          <w:sz w:val="40"/>
          <w:szCs w:val="40"/>
          <w:highlight w:val="none"/>
          <w:u w:val="none"/>
          <w:lang w:val="en-US" w:eastAsia="zh-CN"/>
        </w:rPr>
        <w:t>疫情防控延迟开学期间特殊困难家庭学生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2"/>
          <w:rFonts w:hint="eastAsia" w:ascii="方正小标宋简体" w:hAnsi="方正小标宋简体" w:eastAsia="方正小标宋简体" w:cs="方正小标宋简体"/>
          <w:b w:val="0"/>
          <w:bCs/>
          <w:sz w:val="24"/>
          <w:szCs w:val="24"/>
          <w:highlight w:val="none"/>
          <w:lang w:val="en-US" w:eastAsia="zh-CN"/>
        </w:rPr>
      </w:pPr>
      <w:r>
        <w:rPr>
          <w:rFonts w:hint="eastAsia" w:ascii="方正小标宋简体" w:hAnsi="方正小标宋简体" w:eastAsia="方正小标宋简体" w:cs="方正小标宋简体"/>
          <w:b w:val="0"/>
          <w:bCs/>
          <w:i w:val="0"/>
          <w:color w:val="000000"/>
          <w:kern w:val="0"/>
          <w:sz w:val="40"/>
          <w:szCs w:val="40"/>
          <w:highlight w:val="none"/>
          <w:u w:val="none"/>
          <w:lang w:val="en-US" w:eastAsia="zh-CN"/>
        </w:rPr>
        <w:t>家用宽带免费提速和手机流量费用减免信息统计汇总表</w:t>
      </w:r>
    </w:p>
    <w:tbl>
      <w:tblPr>
        <w:tblStyle w:val="8"/>
        <w:tblpPr w:leftFromText="180" w:rightFromText="180" w:vertAnchor="text" w:horzAnchor="page" w:tblpXSpec="center" w:tblpY="248"/>
        <w:tblOverlap w:val="never"/>
        <w:tblW w:w="16017" w:type="dxa"/>
        <w:jc w:val="center"/>
        <w:tblInd w:w="0" w:type="dxa"/>
        <w:shd w:val="clear" w:color="auto" w:fill="auto"/>
        <w:tblLayout w:type="fixed"/>
        <w:tblCellMar>
          <w:top w:w="0" w:type="dxa"/>
          <w:left w:w="0" w:type="dxa"/>
          <w:bottom w:w="0" w:type="dxa"/>
          <w:right w:w="0" w:type="dxa"/>
        </w:tblCellMar>
      </w:tblPr>
      <w:tblGrid>
        <w:gridCol w:w="1109"/>
        <w:gridCol w:w="1374"/>
        <w:gridCol w:w="682"/>
        <w:gridCol w:w="1305"/>
        <w:gridCol w:w="990"/>
        <w:gridCol w:w="1425"/>
        <w:gridCol w:w="1859"/>
        <w:gridCol w:w="1154"/>
        <w:gridCol w:w="1560"/>
        <w:gridCol w:w="1500"/>
        <w:gridCol w:w="839"/>
        <w:gridCol w:w="645"/>
        <w:gridCol w:w="795"/>
        <w:gridCol w:w="780"/>
      </w:tblGrid>
      <w:tr>
        <w:tblPrEx>
          <w:shd w:val="clear" w:color="auto" w:fill="auto"/>
          <w:tblLayout w:type="fixed"/>
          <w:tblCellMar>
            <w:top w:w="0" w:type="dxa"/>
            <w:left w:w="0" w:type="dxa"/>
            <w:bottom w:w="0" w:type="dxa"/>
            <w:right w:w="0" w:type="dxa"/>
          </w:tblCellMar>
        </w:tblPrEx>
        <w:trPr>
          <w:trHeight w:val="377" w:hRule="atLeast"/>
          <w:jc w:val="center"/>
        </w:trPr>
        <w:tc>
          <w:tcPr>
            <w:tcW w:w="11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sz w:val="21"/>
                <w:szCs w:val="21"/>
                <w:highlight w:val="none"/>
                <w:u w:val="none"/>
              </w:rPr>
            </w:pPr>
            <w:r>
              <w:rPr>
                <w:rFonts w:hint="eastAsia" w:ascii="黑体" w:hAnsi="黑体" w:eastAsia="黑体" w:cs="黑体"/>
                <w:b w:val="0"/>
                <w:bCs w:val="0"/>
                <w:sz w:val="21"/>
                <w:szCs w:val="21"/>
                <w:highlight w:val="none"/>
              </w:rPr>
              <w:t>县（市、区）</w:t>
            </w:r>
          </w:p>
        </w:tc>
        <w:tc>
          <w:tcPr>
            <w:tcW w:w="137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sz w:val="21"/>
                <w:szCs w:val="21"/>
                <w:highlight w:val="none"/>
                <w:u w:val="none"/>
              </w:rPr>
            </w:pPr>
            <w:r>
              <w:rPr>
                <w:rFonts w:hint="eastAsia" w:ascii="黑体" w:hAnsi="黑体" w:eastAsia="黑体" w:cs="黑体"/>
                <w:b w:val="0"/>
                <w:bCs w:val="0"/>
                <w:i w:val="0"/>
                <w:color w:val="000000"/>
                <w:kern w:val="0"/>
                <w:sz w:val="21"/>
                <w:szCs w:val="21"/>
                <w:highlight w:val="none"/>
                <w:u w:val="none"/>
                <w:lang w:val="en-US" w:eastAsia="zh-CN"/>
              </w:rPr>
              <w:t>学校</w:t>
            </w:r>
          </w:p>
        </w:tc>
        <w:tc>
          <w:tcPr>
            <w:tcW w:w="682"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kern w:val="2"/>
                <w:sz w:val="21"/>
                <w:szCs w:val="21"/>
                <w:highlight w:val="none"/>
                <w:u w:val="none"/>
                <w:lang w:val="en-US" w:eastAsia="zh-CN" w:bidi="ar-SA"/>
              </w:rPr>
            </w:pPr>
            <w:r>
              <w:rPr>
                <w:rFonts w:hint="eastAsia" w:ascii="黑体" w:hAnsi="黑体" w:eastAsia="黑体" w:cs="黑体"/>
                <w:b w:val="0"/>
                <w:bCs w:val="0"/>
                <w:i w:val="0"/>
                <w:color w:val="000000"/>
                <w:kern w:val="0"/>
                <w:sz w:val="21"/>
                <w:szCs w:val="21"/>
                <w:highlight w:val="none"/>
                <w:u w:val="none"/>
                <w:lang w:val="en-US" w:eastAsia="zh-CN"/>
              </w:rPr>
              <w:t>班级</w:t>
            </w:r>
          </w:p>
        </w:tc>
        <w:tc>
          <w:tcPr>
            <w:tcW w:w="557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sz w:val="21"/>
                <w:szCs w:val="21"/>
                <w:highlight w:val="none"/>
                <w:u w:val="none"/>
                <w:lang w:val="en-US"/>
              </w:rPr>
            </w:pPr>
            <w:r>
              <w:rPr>
                <w:rFonts w:hint="eastAsia" w:ascii="黑体" w:hAnsi="黑体" w:eastAsia="黑体" w:cs="黑体"/>
                <w:b w:val="0"/>
                <w:bCs w:val="0"/>
                <w:i w:val="0"/>
                <w:color w:val="000000"/>
                <w:kern w:val="0"/>
                <w:sz w:val="21"/>
                <w:szCs w:val="21"/>
                <w:highlight w:val="none"/>
                <w:u w:val="none"/>
                <w:lang w:val="en-US" w:eastAsia="zh-CN"/>
              </w:rPr>
              <w:t>学生信息</w:t>
            </w:r>
          </w:p>
        </w:tc>
        <w:tc>
          <w:tcPr>
            <w:tcW w:w="4214"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sz w:val="21"/>
                <w:szCs w:val="21"/>
                <w:highlight w:val="none"/>
                <w:u w:val="none"/>
              </w:rPr>
            </w:pPr>
            <w:r>
              <w:rPr>
                <w:rFonts w:hint="eastAsia" w:ascii="黑体" w:hAnsi="黑体" w:eastAsia="黑体" w:cs="黑体"/>
                <w:b w:val="0"/>
                <w:bCs w:val="0"/>
                <w:i w:val="0"/>
                <w:color w:val="000000"/>
                <w:kern w:val="0"/>
                <w:sz w:val="21"/>
                <w:szCs w:val="21"/>
                <w:highlight w:val="none"/>
                <w:u w:val="none"/>
                <w:lang w:val="en-US" w:eastAsia="zh-CN"/>
              </w:rPr>
              <w:t>监护人信息</w:t>
            </w:r>
          </w:p>
        </w:tc>
        <w:tc>
          <w:tcPr>
            <w:tcW w:w="839"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sz w:val="21"/>
                <w:szCs w:val="21"/>
                <w:highlight w:val="none"/>
                <w:u w:val="none"/>
              </w:rPr>
            </w:pPr>
            <w:r>
              <w:rPr>
                <w:rFonts w:hint="eastAsia" w:ascii="黑体" w:hAnsi="黑体" w:eastAsia="黑体" w:cs="黑体"/>
                <w:b w:val="0"/>
                <w:bCs w:val="0"/>
                <w:i w:val="0"/>
                <w:color w:val="000000"/>
                <w:kern w:val="0"/>
                <w:sz w:val="21"/>
                <w:szCs w:val="21"/>
                <w:highlight w:val="none"/>
                <w:u w:val="none"/>
                <w:lang w:val="en-US" w:eastAsia="zh-CN"/>
              </w:rPr>
              <w:t>运营商</w:t>
            </w:r>
          </w:p>
        </w:tc>
        <w:tc>
          <w:tcPr>
            <w:tcW w:w="6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sz w:val="21"/>
                <w:szCs w:val="21"/>
                <w:highlight w:val="none"/>
                <w:u w:val="none"/>
              </w:rPr>
            </w:pPr>
            <w:r>
              <w:rPr>
                <w:rFonts w:hint="eastAsia" w:ascii="黑体" w:hAnsi="黑体" w:eastAsia="黑体" w:cs="黑体"/>
                <w:b w:val="0"/>
                <w:bCs w:val="0"/>
                <w:i w:val="0"/>
                <w:color w:val="000000"/>
                <w:kern w:val="0"/>
                <w:sz w:val="21"/>
                <w:szCs w:val="21"/>
                <w:highlight w:val="none"/>
                <w:u w:val="none"/>
                <w:lang w:val="en-US" w:eastAsia="zh-CN"/>
              </w:rPr>
              <w:t>方案</w:t>
            </w:r>
          </w:p>
        </w:tc>
        <w:tc>
          <w:tcPr>
            <w:tcW w:w="7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落实</w:t>
            </w:r>
          </w:p>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sz w:val="21"/>
                <w:szCs w:val="21"/>
                <w:highlight w:val="none"/>
                <w:u w:val="none"/>
              </w:rPr>
            </w:pPr>
            <w:r>
              <w:rPr>
                <w:rFonts w:hint="eastAsia" w:ascii="黑体" w:hAnsi="黑体" w:eastAsia="黑体" w:cs="黑体"/>
                <w:b w:val="0"/>
                <w:bCs w:val="0"/>
                <w:i w:val="0"/>
                <w:color w:val="000000"/>
                <w:kern w:val="0"/>
                <w:sz w:val="21"/>
                <w:szCs w:val="21"/>
                <w:highlight w:val="none"/>
                <w:u w:val="none"/>
                <w:lang w:val="en-US" w:eastAsia="zh-CN"/>
              </w:rPr>
              <w:t>情况</w:t>
            </w:r>
          </w:p>
        </w:tc>
        <w:tc>
          <w:tcPr>
            <w:tcW w:w="7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完成</w:t>
            </w:r>
          </w:p>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b w:val="0"/>
                <w:bCs w:val="0"/>
                <w:i w:val="0"/>
                <w:color w:val="000000"/>
                <w:sz w:val="21"/>
                <w:szCs w:val="21"/>
                <w:highlight w:val="none"/>
                <w:u w:val="none"/>
              </w:rPr>
            </w:pPr>
            <w:r>
              <w:rPr>
                <w:rFonts w:hint="eastAsia" w:ascii="黑体" w:hAnsi="黑体" w:eastAsia="黑体" w:cs="黑体"/>
                <w:b w:val="0"/>
                <w:bCs w:val="0"/>
                <w:i w:val="0"/>
                <w:color w:val="000000"/>
                <w:kern w:val="0"/>
                <w:sz w:val="21"/>
                <w:szCs w:val="21"/>
                <w:highlight w:val="none"/>
                <w:u w:val="none"/>
                <w:lang w:val="en-US" w:eastAsia="zh-CN"/>
              </w:rPr>
              <w:t>时间</w:t>
            </w:r>
          </w:p>
        </w:tc>
      </w:tr>
      <w:tr>
        <w:tblPrEx>
          <w:tblLayout w:type="fixed"/>
          <w:tblCellMar>
            <w:top w:w="0" w:type="dxa"/>
            <w:left w:w="0" w:type="dxa"/>
            <w:bottom w:w="0" w:type="dxa"/>
            <w:right w:w="0" w:type="dxa"/>
          </w:tblCellMar>
        </w:tblPrEx>
        <w:trPr>
          <w:trHeight w:val="377" w:hRule="atLeast"/>
          <w:jc w:val="center"/>
        </w:trPr>
        <w:tc>
          <w:tcPr>
            <w:tcW w:w="11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highlight w:val="none"/>
              </w:rPr>
            </w:pPr>
          </w:p>
        </w:tc>
        <w:tc>
          <w:tcPr>
            <w:tcW w:w="137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highlight w:val="none"/>
              </w:rPr>
            </w:pPr>
          </w:p>
        </w:tc>
        <w:tc>
          <w:tcPr>
            <w:tcW w:w="682"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highlight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帮扶学生</w:t>
            </w:r>
          </w:p>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黑体" w:hAnsi="黑体" w:eastAsia="黑体" w:cs="黑体"/>
                <w:b w:val="0"/>
                <w:bCs w:val="0"/>
                <w:highlight w:val="none"/>
              </w:rPr>
            </w:pPr>
            <w:r>
              <w:rPr>
                <w:rFonts w:hint="eastAsia" w:ascii="黑体" w:hAnsi="黑体" w:eastAsia="黑体" w:cs="黑体"/>
                <w:b w:val="0"/>
                <w:bCs w:val="0"/>
                <w:i w:val="0"/>
                <w:color w:val="000000"/>
                <w:kern w:val="0"/>
                <w:sz w:val="21"/>
                <w:szCs w:val="21"/>
                <w:highlight w:val="none"/>
                <w:u w:val="none"/>
                <w:lang w:val="en-US" w:eastAsia="zh-CN"/>
              </w:rPr>
              <w:t>性质</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姓名</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身份证号</w:t>
            </w:r>
          </w:p>
        </w:tc>
        <w:tc>
          <w:tcPr>
            <w:tcW w:w="18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家庭住址</w:t>
            </w:r>
          </w:p>
        </w:tc>
        <w:tc>
          <w:tcPr>
            <w:tcW w:w="11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姓名</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身份证号</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1"/>
                <w:szCs w:val="21"/>
                <w:highlight w:val="none"/>
                <w:u w:val="none"/>
                <w:lang w:val="en-US" w:eastAsia="zh-CN"/>
              </w:rPr>
              <w:t>联系方式</w:t>
            </w:r>
          </w:p>
        </w:tc>
        <w:tc>
          <w:tcPr>
            <w:tcW w:w="839"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仿宋_GB2312" w:hAnsi="仿宋_GB2312" w:eastAsia="仿宋_GB2312" w:cs="仿宋_GB2312"/>
                <w:b/>
                <w:bCs/>
                <w:i w:val="0"/>
                <w:color w:val="000000"/>
                <w:kern w:val="0"/>
                <w:sz w:val="21"/>
                <w:szCs w:val="21"/>
                <w:highlight w:val="none"/>
                <w:u w:val="none"/>
                <w:lang w:val="en-US" w:eastAsia="zh-CN"/>
              </w:rPr>
            </w:pPr>
          </w:p>
        </w:tc>
        <w:tc>
          <w:tcPr>
            <w:tcW w:w="6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仿宋_GB2312" w:hAnsi="仿宋_GB2312" w:eastAsia="仿宋_GB2312" w:cs="仿宋_GB2312"/>
                <w:b/>
                <w:bCs/>
                <w:i w:val="0"/>
                <w:color w:val="000000"/>
                <w:kern w:val="0"/>
                <w:sz w:val="21"/>
                <w:szCs w:val="21"/>
                <w:highlight w:val="none"/>
                <w:u w:val="none"/>
                <w:lang w:val="en-US" w:eastAsia="zh-CN"/>
              </w:rPr>
            </w:pPr>
          </w:p>
        </w:tc>
        <w:tc>
          <w:tcPr>
            <w:tcW w:w="79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仿宋_GB2312" w:hAnsi="仿宋_GB2312" w:eastAsia="仿宋_GB2312" w:cs="仿宋_GB2312"/>
                <w:b/>
                <w:bCs/>
                <w:i w:val="0"/>
                <w:color w:val="000000"/>
                <w:kern w:val="0"/>
                <w:sz w:val="21"/>
                <w:szCs w:val="21"/>
                <w:highlight w:val="none"/>
                <w:u w:val="none"/>
                <w:lang w:val="en-US" w:eastAsia="zh-CN"/>
              </w:rPr>
            </w:pPr>
          </w:p>
        </w:tc>
        <w:tc>
          <w:tcPr>
            <w:tcW w:w="7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spacing w:line="240" w:lineRule="auto"/>
              <w:jc w:val="center"/>
              <w:textAlignment w:val="center"/>
              <w:rPr>
                <w:rFonts w:hint="eastAsia" w:ascii="仿宋_GB2312" w:hAnsi="仿宋_GB2312" w:eastAsia="仿宋_GB2312" w:cs="仿宋_GB2312"/>
                <w:b/>
                <w:bCs/>
                <w:i w:val="0"/>
                <w:color w:val="000000"/>
                <w:kern w:val="0"/>
                <w:sz w:val="21"/>
                <w:szCs w:val="21"/>
                <w:highlight w:val="none"/>
                <w:u w:val="none"/>
                <w:lang w:val="en-US" w:eastAsia="zh-CN"/>
              </w:rPr>
            </w:pPr>
          </w:p>
        </w:tc>
      </w:tr>
      <w:tr>
        <w:tblPrEx>
          <w:tblLayout w:type="fixed"/>
          <w:tblCellMar>
            <w:top w:w="0" w:type="dxa"/>
            <w:left w:w="0" w:type="dxa"/>
            <w:bottom w:w="0" w:type="dxa"/>
            <w:right w:w="0" w:type="dxa"/>
          </w:tblCellMar>
        </w:tblPrEx>
        <w:trPr>
          <w:trHeight w:val="170"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kern w:val="2"/>
                <w:sz w:val="22"/>
                <w:szCs w:val="22"/>
                <w:highlight w:val="none"/>
                <w:u w:val="none"/>
                <w:lang w:val="en-US" w:eastAsia="zh-CN" w:bidi="ar-SA"/>
              </w:rPr>
            </w:pPr>
          </w:p>
        </w:tc>
        <w:tc>
          <w:tcPr>
            <w:tcW w:w="13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9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4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8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1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8"/>
                <w:szCs w:val="28"/>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170"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kern w:val="2"/>
                <w:sz w:val="22"/>
                <w:szCs w:val="22"/>
                <w:highlight w:val="none"/>
                <w:u w:val="none"/>
                <w:lang w:val="en-US" w:eastAsia="zh-CN" w:bidi="ar-SA"/>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8"/>
                <w:szCs w:val="28"/>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170"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kern w:val="2"/>
                <w:sz w:val="22"/>
                <w:szCs w:val="22"/>
                <w:highlight w:val="none"/>
                <w:u w:val="none"/>
                <w:lang w:val="en-US" w:eastAsia="zh-CN" w:bidi="ar-SA"/>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8"/>
                <w:szCs w:val="28"/>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170"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kern w:val="2"/>
                <w:sz w:val="22"/>
                <w:szCs w:val="22"/>
                <w:highlight w:val="none"/>
                <w:u w:val="none"/>
                <w:lang w:val="en-US" w:eastAsia="zh-CN" w:bidi="ar-SA"/>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8"/>
                <w:szCs w:val="28"/>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170"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kern w:val="2"/>
                <w:sz w:val="22"/>
                <w:szCs w:val="22"/>
                <w:highlight w:val="none"/>
                <w:u w:val="none"/>
                <w:lang w:val="en-US" w:eastAsia="zh-CN" w:bidi="ar-SA"/>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8"/>
                <w:szCs w:val="28"/>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170"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kern w:val="2"/>
                <w:sz w:val="22"/>
                <w:szCs w:val="22"/>
                <w:highlight w:val="none"/>
                <w:u w:val="none"/>
                <w:lang w:val="en-US" w:eastAsia="zh-CN" w:bidi="ar-SA"/>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8"/>
                <w:szCs w:val="28"/>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bl>
    <w:p>
      <w:pPr>
        <w:keepNext w:val="0"/>
        <w:keepLines w:val="0"/>
        <w:pageBreakBefore w:val="0"/>
        <w:widowControl w:val="0"/>
        <w:kinsoku/>
        <w:overflowPunct/>
        <w:topLinePunct w:val="0"/>
        <w:autoSpaceDE/>
        <w:autoSpaceDN/>
        <w:bidi w:val="0"/>
        <w:rPr>
          <w:rStyle w:val="12"/>
          <w:rFonts w:hint="eastAsia" w:ascii="仿宋_GB2312" w:hAnsi="仿宋_GB2312" w:eastAsia="仿宋_GB2312" w:cs="仿宋_GB2312"/>
          <w:b w:val="0"/>
          <w:bCs/>
          <w:color w:val="auto"/>
          <w:sz w:val="21"/>
          <w:szCs w:val="21"/>
          <w:highlight w:val="none"/>
          <w:lang w:val="en-US" w:eastAsia="zh-CN"/>
        </w:rPr>
      </w:pPr>
      <w:r>
        <w:rPr>
          <w:rStyle w:val="12"/>
          <w:rFonts w:hint="eastAsia" w:ascii="楷体_GB2312" w:hAnsi="楷体_GB2312" w:eastAsia="楷体_GB2312" w:cs="楷体_GB2312"/>
          <w:b w:val="0"/>
          <w:bCs/>
          <w:color w:val="auto"/>
          <w:sz w:val="21"/>
          <w:szCs w:val="21"/>
          <w:highlight w:val="none"/>
          <w:lang w:val="en-US" w:eastAsia="zh-CN"/>
        </w:rPr>
        <w:t>备注</w:t>
      </w:r>
      <w:r>
        <w:rPr>
          <w:rStyle w:val="12"/>
          <w:rFonts w:hint="eastAsia" w:ascii="仿宋_GB2312" w:hAnsi="仿宋_GB2312" w:eastAsia="仿宋_GB2312" w:cs="仿宋_GB2312"/>
          <w:b w:val="0"/>
          <w:bCs/>
          <w:color w:val="auto"/>
          <w:sz w:val="21"/>
          <w:szCs w:val="21"/>
          <w:highlight w:val="none"/>
          <w:lang w:val="en-US" w:eastAsia="zh-CN"/>
        </w:rPr>
        <w:t>：1.帮扶学生性质:按建档立卡贫困家庭学生/非建档立卡的家庭经济困难残疾学生/农村低保家庭学生/农村特困救助供养学生选择填写。</w:t>
      </w:r>
    </w:p>
    <w:p>
      <w:pPr>
        <w:keepNext w:val="0"/>
        <w:keepLines w:val="0"/>
        <w:pageBreakBefore w:val="0"/>
        <w:widowControl w:val="0"/>
        <w:kinsoku/>
        <w:overflowPunct/>
        <w:topLinePunct w:val="0"/>
        <w:autoSpaceDE/>
        <w:autoSpaceDN/>
        <w:bidi w:val="0"/>
        <w:rPr>
          <w:rStyle w:val="12"/>
          <w:rFonts w:hint="eastAsia" w:ascii="仿宋_GB2312" w:hAnsi="仿宋_GB2312" w:eastAsia="仿宋_GB2312" w:cs="仿宋_GB2312"/>
          <w:b w:val="0"/>
          <w:bCs/>
          <w:color w:val="auto"/>
          <w:sz w:val="21"/>
          <w:szCs w:val="21"/>
          <w:highlight w:val="none"/>
          <w:lang w:val="en-US" w:eastAsia="zh-CN"/>
        </w:rPr>
      </w:pPr>
      <w:r>
        <w:rPr>
          <w:rStyle w:val="12"/>
          <w:rFonts w:hint="eastAsia" w:ascii="仿宋_GB2312" w:hAnsi="仿宋_GB2312" w:eastAsia="仿宋_GB2312" w:cs="仿宋_GB2312"/>
          <w:b w:val="0"/>
          <w:bCs/>
          <w:color w:val="auto"/>
          <w:sz w:val="21"/>
          <w:szCs w:val="21"/>
          <w:highlight w:val="none"/>
          <w:lang w:val="en-US" w:eastAsia="zh-CN"/>
        </w:rPr>
        <w:t>2.运营商和方案:请按照移动、联通、电信三大运营商的帮扶方案选择对应的方案。例如：运营商选的是“联通”且 方案填的“一”即为选择联通帮扶方案中的第一条方案（疫情期间，赠送 20G/月定向流量（市县教育行政部门需确认定向流量 IP 地址））。</w:t>
      </w:r>
    </w:p>
    <w:p>
      <w:pPr>
        <w:keepNext w:val="0"/>
        <w:keepLines w:val="0"/>
        <w:pageBreakBefore w:val="0"/>
        <w:widowControl w:val="0"/>
        <w:kinsoku/>
        <w:overflowPunct/>
        <w:topLinePunct w:val="0"/>
        <w:autoSpaceDE/>
        <w:autoSpaceDN/>
        <w:bidi w:val="0"/>
        <w:rPr>
          <w:rStyle w:val="12"/>
          <w:rFonts w:hint="eastAsia" w:ascii="楷体_GB2312" w:hAnsi="楷体_GB2312" w:eastAsia="楷体_GB2312" w:cs="楷体_GB2312"/>
          <w:color w:val="auto"/>
          <w:sz w:val="24"/>
          <w:szCs w:val="24"/>
          <w:highlight w:val="none"/>
          <w:lang w:val="en-US" w:eastAsia="zh-CN"/>
        </w:rPr>
      </w:pPr>
      <w:r>
        <w:rPr>
          <w:rStyle w:val="12"/>
          <w:rFonts w:hint="eastAsia" w:ascii="仿宋_GB2312" w:hAnsi="仿宋_GB2312" w:eastAsia="仿宋_GB2312" w:cs="仿宋_GB2312"/>
          <w:b w:val="0"/>
          <w:bCs/>
          <w:color w:val="auto"/>
          <w:sz w:val="21"/>
          <w:szCs w:val="21"/>
          <w:highlight w:val="none"/>
          <w:lang w:val="en-US" w:eastAsia="zh-CN"/>
        </w:rPr>
        <w:t>3.落实情况：按未实施/实施中/已完成选择填写。</w:t>
      </w:r>
      <w:r>
        <w:rPr>
          <w:rStyle w:val="12"/>
          <w:rFonts w:hint="eastAsia" w:ascii="楷体_GB2312" w:hAnsi="楷体_GB2312" w:eastAsia="楷体_GB2312" w:cs="楷体_GB2312"/>
          <w:color w:val="auto"/>
          <w:sz w:val="24"/>
          <w:szCs w:val="24"/>
          <w:highlight w:val="none"/>
          <w:lang w:val="en-US" w:eastAsia="zh-CN"/>
        </w:rPr>
        <w:br w:type="page"/>
      </w:r>
    </w:p>
    <w:tbl>
      <w:tblPr>
        <w:tblStyle w:val="8"/>
        <w:tblW w:w="14186" w:type="dxa"/>
        <w:jc w:val="center"/>
        <w:tblInd w:w="0" w:type="dxa"/>
        <w:shd w:val="clear" w:color="auto" w:fill="auto"/>
        <w:tblLayout w:type="fixed"/>
        <w:tblCellMar>
          <w:top w:w="0" w:type="dxa"/>
          <w:left w:w="0" w:type="dxa"/>
          <w:bottom w:w="0" w:type="dxa"/>
          <w:right w:w="0" w:type="dxa"/>
        </w:tblCellMar>
      </w:tblPr>
      <w:tblGrid>
        <w:gridCol w:w="1455"/>
        <w:gridCol w:w="2463"/>
        <w:gridCol w:w="3518"/>
        <w:gridCol w:w="3045"/>
        <w:gridCol w:w="3705"/>
      </w:tblGrid>
      <w:tr>
        <w:tblPrEx>
          <w:shd w:val="clear" w:color="auto" w:fill="auto"/>
          <w:tblLayout w:type="fixed"/>
          <w:tblCellMar>
            <w:top w:w="0" w:type="dxa"/>
            <w:left w:w="0" w:type="dxa"/>
            <w:bottom w:w="0" w:type="dxa"/>
            <w:right w:w="0" w:type="dxa"/>
          </w:tblCellMar>
        </w:tblPrEx>
        <w:trPr>
          <w:trHeight w:val="360" w:hRule="atLeast"/>
          <w:jc w:val="center"/>
        </w:trPr>
        <w:tc>
          <w:tcPr>
            <w:tcW w:w="145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left"/>
              <w:textAlignment w:val="center"/>
              <w:rPr>
                <w:rFonts w:hint="eastAsia" w:ascii="宋体" w:hAnsi="宋体" w:eastAsia="宋体" w:cs="宋体"/>
                <w:i w:val="0"/>
                <w:color w:val="000000"/>
                <w:sz w:val="22"/>
                <w:szCs w:val="22"/>
                <w:highlight w:val="none"/>
                <w:u w:val="none"/>
              </w:rPr>
            </w:pPr>
            <w:r>
              <w:rPr>
                <w:rFonts w:hint="eastAsia" w:ascii="黑体" w:hAnsi="黑体" w:eastAsia="黑体" w:cs="黑体"/>
                <w:i w:val="0"/>
                <w:color w:val="000000"/>
                <w:kern w:val="0"/>
                <w:sz w:val="32"/>
                <w:szCs w:val="32"/>
                <w:highlight w:val="none"/>
                <w:u w:val="none"/>
                <w:lang w:val="en-US" w:eastAsia="zh-CN"/>
              </w:rPr>
              <w:t>附件2</w:t>
            </w:r>
          </w:p>
        </w:tc>
        <w:tc>
          <w:tcPr>
            <w:tcW w:w="2463"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186"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宋体" w:hAnsi="宋体" w:eastAsia="宋体" w:cs="宋体"/>
                <w:b/>
                <w:i w:val="0"/>
                <w:color w:val="000000"/>
                <w:sz w:val="40"/>
                <w:szCs w:val="40"/>
                <w:highlight w:val="none"/>
                <w:u w:val="none"/>
              </w:rPr>
            </w:pPr>
            <w:r>
              <w:rPr>
                <w:rFonts w:hint="default" w:ascii="Arial" w:hAnsi="Arial" w:eastAsia="方正小标宋简体" w:cs="Arial"/>
                <w:b w:val="0"/>
                <w:bCs/>
                <w:i w:val="0"/>
                <w:color w:val="000000"/>
                <w:kern w:val="0"/>
                <w:sz w:val="40"/>
                <w:szCs w:val="40"/>
                <w:highlight w:val="none"/>
                <w:u w:val="none"/>
                <w:lang w:val="en-US" w:eastAsia="zh-CN"/>
              </w:rPr>
              <w:t>×××</w:t>
            </w:r>
            <w:r>
              <w:rPr>
                <w:rFonts w:hint="eastAsia" w:ascii="方正小标宋简体" w:hAnsi="方正小标宋简体" w:eastAsia="方正小标宋简体" w:cs="方正小标宋简体"/>
                <w:b w:val="0"/>
                <w:bCs/>
                <w:i w:val="0"/>
                <w:color w:val="000000"/>
                <w:kern w:val="0"/>
                <w:sz w:val="40"/>
                <w:szCs w:val="40"/>
                <w:highlight w:val="none"/>
                <w:u w:val="none"/>
                <w:lang w:val="en-US" w:eastAsia="zh-CN"/>
              </w:rPr>
              <w:t>（单位）在线教育平台信息汇总表</w:t>
            </w: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sz w:val="28"/>
                <w:szCs w:val="28"/>
                <w:highlight w:val="none"/>
                <w:u w:val="none"/>
                <w:lang w:val="en-US" w:eastAsia="zh-CN"/>
              </w:rPr>
              <w:t>县（市、区）</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kern w:val="0"/>
                <w:sz w:val="28"/>
                <w:szCs w:val="28"/>
                <w:highlight w:val="none"/>
                <w:u w:val="none"/>
                <w:lang w:val="en-US" w:eastAsia="zh-CN"/>
              </w:rPr>
              <w:t>学校</w:t>
            </w: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kern w:val="0"/>
                <w:sz w:val="28"/>
                <w:szCs w:val="28"/>
                <w:highlight w:val="none"/>
                <w:u w:val="none"/>
                <w:lang w:val="en-US" w:eastAsia="zh-CN"/>
              </w:rPr>
              <w:t>在线教育平台名称（全称）</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kern w:val="0"/>
                <w:sz w:val="28"/>
                <w:szCs w:val="28"/>
                <w:highlight w:val="none"/>
                <w:u w:val="none"/>
                <w:lang w:val="en-US" w:eastAsia="zh-CN"/>
              </w:rPr>
              <w:t>平台网址</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kern w:val="0"/>
                <w:sz w:val="28"/>
                <w:szCs w:val="28"/>
                <w:highlight w:val="none"/>
                <w:u w:val="none"/>
                <w:lang w:val="en-US" w:eastAsia="zh-CN"/>
              </w:rPr>
              <w:t>平台 IP 地址</w:t>
            </w: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bl>
    <w:p>
      <w:pPr>
        <w:keepNext w:val="0"/>
        <w:keepLines w:val="0"/>
        <w:pageBreakBefore w:val="0"/>
        <w:widowControl w:val="0"/>
        <w:kinsoku/>
        <w:overflowPunct/>
        <w:topLinePunct w:val="0"/>
        <w:autoSpaceDE/>
        <w:autoSpaceDN/>
        <w:bidi w:val="0"/>
        <w:rPr>
          <w:rStyle w:val="13"/>
          <w:rFonts w:hint="default"/>
          <w:sz w:val="24"/>
          <w:szCs w:val="24"/>
          <w:highlight w:val="none"/>
          <w:lang w:val="en-US" w:eastAsia="zh-CN"/>
        </w:rPr>
      </w:pPr>
      <w:r>
        <w:rPr>
          <w:rStyle w:val="13"/>
          <w:rFonts w:hint="default"/>
          <w:sz w:val="24"/>
          <w:szCs w:val="24"/>
          <w:highlight w:val="none"/>
          <w:lang w:val="en-US" w:eastAsia="zh-CN"/>
        </w:rPr>
        <w:br w:type="page"/>
      </w:r>
    </w:p>
    <w:tbl>
      <w:tblPr>
        <w:tblStyle w:val="8"/>
        <w:tblW w:w="13484" w:type="dxa"/>
        <w:tblInd w:w="0" w:type="dxa"/>
        <w:shd w:val="clear" w:color="auto" w:fill="auto"/>
        <w:tblLayout w:type="fixed"/>
        <w:tblCellMar>
          <w:top w:w="0" w:type="dxa"/>
          <w:left w:w="0" w:type="dxa"/>
          <w:bottom w:w="0" w:type="dxa"/>
          <w:right w:w="0" w:type="dxa"/>
        </w:tblCellMar>
      </w:tblPr>
      <w:tblGrid>
        <w:gridCol w:w="1418"/>
        <w:gridCol w:w="1784"/>
        <w:gridCol w:w="1784"/>
        <w:gridCol w:w="4742"/>
        <w:gridCol w:w="3756"/>
      </w:tblGrid>
      <w:tr>
        <w:tblPrEx>
          <w:shd w:val="clear" w:color="auto" w:fill="auto"/>
          <w:tblLayout w:type="fixed"/>
          <w:tblCellMar>
            <w:top w:w="0" w:type="dxa"/>
            <w:left w:w="0" w:type="dxa"/>
            <w:bottom w:w="0" w:type="dxa"/>
            <w:right w:w="0" w:type="dxa"/>
          </w:tblCellMar>
        </w:tblPrEx>
        <w:trPr>
          <w:trHeight w:val="520" w:hRule="atLeast"/>
        </w:trPr>
        <w:tc>
          <w:tcPr>
            <w:tcW w:w="13484"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val="0"/>
              <w:suppressLineNumbers w:val="0"/>
              <w:kinsoku/>
              <w:overflowPunct/>
              <w:topLinePunct w:val="0"/>
              <w:autoSpaceDE/>
              <w:autoSpaceDN/>
              <w:bidi w:val="0"/>
              <w:jc w:val="left"/>
              <w:textAlignment w:val="bottom"/>
              <w:rPr>
                <w:rFonts w:hint="eastAsia" w:ascii="宋体" w:hAnsi="宋体" w:eastAsia="宋体" w:cs="宋体"/>
                <w:b/>
                <w:i w:val="0"/>
                <w:color w:val="000000"/>
                <w:sz w:val="22"/>
                <w:szCs w:val="22"/>
                <w:highlight w:val="none"/>
                <w:u w:val="none"/>
              </w:rPr>
            </w:pPr>
            <w:r>
              <w:rPr>
                <w:rFonts w:hint="eastAsia" w:ascii="黑体" w:hAnsi="黑体" w:eastAsia="黑体" w:cs="黑体"/>
                <w:b w:val="0"/>
                <w:bCs/>
                <w:i w:val="0"/>
                <w:color w:val="000000"/>
                <w:kern w:val="0"/>
                <w:sz w:val="32"/>
                <w:szCs w:val="32"/>
                <w:highlight w:val="none"/>
                <w:u w:val="none"/>
                <w:lang w:val="en-US" w:eastAsia="zh-CN"/>
              </w:rPr>
              <w:t>附件3</w:t>
            </w:r>
          </w:p>
        </w:tc>
      </w:tr>
      <w:tr>
        <w:tblPrEx>
          <w:tblLayout w:type="fixed"/>
          <w:tblCellMar>
            <w:top w:w="0" w:type="dxa"/>
            <w:left w:w="0" w:type="dxa"/>
            <w:bottom w:w="0" w:type="dxa"/>
            <w:right w:w="0" w:type="dxa"/>
          </w:tblCellMar>
        </w:tblPrEx>
        <w:trPr>
          <w:trHeight w:val="980" w:hRule="atLeast"/>
        </w:trPr>
        <w:tc>
          <w:tcPr>
            <w:tcW w:w="13484"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宋体" w:hAnsi="宋体" w:eastAsia="宋体" w:cs="宋体"/>
                <w:b/>
                <w:i w:val="0"/>
                <w:color w:val="000000"/>
                <w:sz w:val="40"/>
                <w:szCs w:val="40"/>
                <w:highlight w:val="none"/>
                <w:u w:val="none"/>
              </w:rPr>
            </w:pPr>
            <w:r>
              <w:rPr>
                <w:rFonts w:hint="default" w:ascii="Arial" w:hAnsi="Arial" w:eastAsia="方正小标宋简体" w:cs="Arial"/>
                <w:b w:val="0"/>
                <w:bCs/>
                <w:i w:val="0"/>
                <w:color w:val="000000"/>
                <w:kern w:val="0"/>
                <w:sz w:val="40"/>
                <w:szCs w:val="40"/>
                <w:highlight w:val="none"/>
                <w:u w:val="none"/>
                <w:lang w:val="en-US" w:eastAsia="zh-CN"/>
              </w:rPr>
              <w:t>×××</w:t>
            </w:r>
            <w:r>
              <w:rPr>
                <w:rFonts w:hint="eastAsia" w:ascii="方正小标宋简体" w:hAnsi="方正小标宋简体" w:eastAsia="方正小标宋简体" w:cs="方正小标宋简体"/>
                <w:b w:val="0"/>
                <w:bCs/>
                <w:i w:val="0"/>
                <w:color w:val="000000"/>
                <w:kern w:val="0"/>
                <w:sz w:val="40"/>
                <w:szCs w:val="40"/>
                <w:highlight w:val="none"/>
                <w:u w:val="none"/>
                <w:lang w:val="en-US" w:eastAsia="zh-CN"/>
              </w:rPr>
              <w:t>（单位）助学助教工作联系人信息表</w:t>
            </w: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2"/>
                <w:szCs w:val="22"/>
                <w:highlight w:val="none"/>
                <w:u w:val="none"/>
              </w:rPr>
            </w:pPr>
            <w:r>
              <w:rPr>
                <w:rFonts w:hint="eastAsia" w:ascii="黑体" w:hAnsi="黑体" w:eastAsia="黑体" w:cs="黑体"/>
                <w:i w:val="0"/>
                <w:color w:val="000000"/>
                <w:sz w:val="28"/>
                <w:szCs w:val="28"/>
                <w:highlight w:val="none"/>
                <w:u w:val="none"/>
                <w:lang w:val="en-US" w:eastAsia="zh-CN"/>
              </w:rPr>
              <w:t>县（市、区）</w:t>
            </w: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kern w:val="0"/>
                <w:sz w:val="28"/>
                <w:szCs w:val="28"/>
                <w:highlight w:val="none"/>
                <w:u w:val="none"/>
                <w:lang w:val="en-US" w:eastAsia="zh-CN"/>
              </w:rPr>
              <w:t>单位</w:t>
            </w: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kern w:val="0"/>
                <w:sz w:val="28"/>
                <w:szCs w:val="28"/>
                <w:highlight w:val="none"/>
                <w:u w:val="none"/>
                <w:lang w:val="en-US" w:eastAsia="zh-CN"/>
              </w:rPr>
              <w:t>姓名</w:t>
            </w: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kern w:val="0"/>
                <w:sz w:val="28"/>
                <w:szCs w:val="28"/>
                <w:highlight w:val="none"/>
                <w:u w:val="none"/>
                <w:lang w:val="en-US" w:eastAsia="zh-CN"/>
              </w:rPr>
              <w:t>部门及职务</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jc w:val="center"/>
              <w:textAlignment w:val="center"/>
              <w:rPr>
                <w:rFonts w:hint="eastAsia" w:ascii="黑体" w:hAnsi="黑体" w:eastAsia="黑体" w:cs="黑体"/>
                <w:i w:val="0"/>
                <w:color w:val="000000"/>
                <w:sz w:val="28"/>
                <w:szCs w:val="28"/>
                <w:highlight w:val="none"/>
                <w:u w:val="none"/>
              </w:rPr>
            </w:pPr>
            <w:r>
              <w:rPr>
                <w:rFonts w:hint="eastAsia" w:ascii="黑体" w:hAnsi="黑体" w:eastAsia="黑体" w:cs="黑体"/>
                <w:i w:val="0"/>
                <w:color w:val="000000"/>
                <w:kern w:val="0"/>
                <w:sz w:val="28"/>
                <w:szCs w:val="28"/>
                <w:highlight w:val="none"/>
                <w:u w:val="none"/>
                <w:lang w:val="en-US" w:eastAsia="zh-CN"/>
              </w:rPr>
              <w:t>联系方式</w:t>
            </w: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6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jc w:val="center"/>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4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rPr>
                <w:rFonts w:hint="eastAsia" w:ascii="宋体" w:hAnsi="宋体" w:eastAsia="宋体" w:cs="宋体"/>
                <w:i w:val="0"/>
                <w:color w:val="000000"/>
                <w:sz w:val="22"/>
                <w:szCs w:val="22"/>
                <w:highlight w:val="none"/>
                <w:u w:val="none"/>
              </w:rPr>
            </w:pPr>
          </w:p>
        </w:tc>
      </w:tr>
    </w:tbl>
    <w:p>
      <w:pPr>
        <w:keepNext w:val="0"/>
        <w:keepLines w:val="0"/>
        <w:pageBreakBefore w:val="0"/>
        <w:widowControl w:val="0"/>
        <w:kinsoku/>
        <w:overflowPunct/>
        <w:topLinePunct w:val="0"/>
        <w:autoSpaceDE/>
        <w:autoSpaceDN/>
        <w:bidi w:val="0"/>
        <w:ind w:firstLine="480" w:firstLineChars="200"/>
        <w:jc w:val="left"/>
        <w:rPr>
          <w:rStyle w:val="13"/>
          <w:rFonts w:hint="default"/>
          <w:sz w:val="24"/>
          <w:szCs w:val="24"/>
          <w:highlight w:val="none"/>
          <w:lang w:val="en-US" w:eastAsia="zh-CN"/>
        </w:rPr>
        <w:sectPr>
          <w:footerReference r:id="rId3" w:type="default"/>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highlight w:val="none"/>
          <w:lang w:val="en-US" w:eastAsia="zh-CN"/>
        </w:rPr>
      </w:pPr>
      <w:r>
        <w:rPr>
          <w:rFonts w:hint="eastAsia" w:ascii="黑体" w:hAnsi="黑体" w:eastAsia="黑体" w:cs="黑体"/>
          <w:color w:val="000000"/>
          <w:kern w:val="0"/>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olor w:val="000000"/>
          <w:kern w:val="0"/>
          <w:sz w:val="44"/>
          <w:szCs w:val="44"/>
          <w:highlight w:val="none"/>
          <w:u w:val="none"/>
          <w:lang w:val="en-US" w:eastAsia="zh-CN"/>
        </w:rPr>
      </w:pPr>
      <w: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rPr>
        <w:t>河南移动帮扶方案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textAlignment w:val="auto"/>
        <w:rPr>
          <w:rFonts w:ascii="黑体" w:hAnsi="宋体" w:eastAsia="黑体" w:cs="黑体"/>
          <w:color w:val="000000"/>
          <w:kern w:val="0"/>
          <w:sz w:val="30"/>
          <w:szCs w:val="30"/>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textAlignment w:val="auto"/>
        <w:rPr>
          <w:highlight w:val="none"/>
        </w:rPr>
      </w:pPr>
      <w:r>
        <w:rPr>
          <w:rFonts w:ascii="黑体" w:hAnsi="宋体" w:eastAsia="黑体" w:cs="黑体"/>
          <w:color w:val="000000"/>
          <w:kern w:val="0"/>
          <w:sz w:val="30"/>
          <w:szCs w:val="30"/>
          <w:highlight w:val="none"/>
          <w:lang w:val="en-US" w:eastAsia="zh-CN"/>
        </w:rPr>
        <w:t>一、移动手机用户</w:t>
      </w:r>
      <w:r>
        <w:rPr>
          <w:rFonts w:hint="eastAsia" w:ascii="黑体" w:hAnsi="宋体" w:eastAsia="黑体" w:cs="黑体"/>
          <w:color w:val="000000"/>
          <w:kern w:val="0"/>
          <w:sz w:val="30"/>
          <w:szCs w:val="30"/>
          <w:highlight w:val="none"/>
          <w:lang w:val="en-US" w:eastAsia="zh-CN"/>
        </w:rPr>
        <w:t>。</w:t>
      </w:r>
      <w:r>
        <w:rPr>
          <w:rFonts w:ascii="仿宋_GB2312" w:hAnsi="宋体" w:eastAsia="仿宋_GB2312" w:cs="仿宋_GB2312"/>
          <w:color w:val="000000"/>
          <w:kern w:val="0"/>
          <w:sz w:val="30"/>
          <w:szCs w:val="30"/>
          <w:highlight w:val="none"/>
          <w:lang w:val="en-US" w:eastAsia="zh-CN"/>
        </w:rPr>
        <w:t>3月份提供10G通用流量优惠政策，从4月起每月赠送20G</w:t>
      </w:r>
      <w:r>
        <w:rPr>
          <w:rFonts w:hint="eastAsia" w:ascii="仿宋_GB2312" w:hAnsi="宋体" w:eastAsia="仿宋_GB2312" w:cs="仿宋_GB2312"/>
          <w:color w:val="000000"/>
          <w:kern w:val="0"/>
          <w:sz w:val="30"/>
          <w:szCs w:val="30"/>
          <w:highlight w:val="none"/>
          <w:lang w:val="en-US" w:eastAsia="zh-CN"/>
        </w:rPr>
        <w:t xml:space="preserve">定向流量（需提供相关平台的网址、所有涉及 IP 地址），直至疫情结束。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highlight w:val="none"/>
        </w:rPr>
      </w:pPr>
      <w:r>
        <w:rPr>
          <w:rFonts w:hint="eastAsia" w:ascii="黑体" w:hAnsi="宋体" w:eastAsia="黑体" w:cs="黑体"/>
          <w:color w:val="000000"/>
          <w:kern w:val="0"/>
          <w:sz w:val="30"/>
          <w:szCs w:val="30"/>
          <w:highlight w:val="none"/>
          <w:lang w:val="en-US" w:eastAsia="zh-CN"/>
        </w:rPr>
        <w:t>二、移动宽带用户。</w:t>
      </w:r>
      <w:r>
        <w:rPr>
          <w:rFonts w:hint="eastAsia" w:ascii="仿宋_GB2312" w:hAnsi="宋体" w:eastAsia="仿宋_GB2312" w:cs="仿宋_GB2312"/>
          <w:color w:val="000000"/>
          <w:kern w:val="0"/>
          <w:sz w:val="30"/>
          <w:szCs w:val="30"/>
          <w:highlight w:val="none"/>
          <w:lang w:val="en-US" w:eastAsia="zh-CN"/>
        </w:rPr>
        <w:t>可免费申请提速至300M。</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highlight w:val="none"/>
        </w:rPr>
      </w:pPr>
      <w:r>
        <w:rPr>
          <w:rFonts w:hint="eastAsia" w:ascii="黑体" w:hAnsi="宋体" w:eastAsia="黑体" w:cs="黑体"/>
          <w:color w:val="000000"/>
          <w:kern w:val="0"/>
          <w:sz w:val="30"/>
          <w:szCs w:val="30"/>
          <w:highlight w:val="none"/>
          <w:lang w:val="en-US" w:eastAsia="zh-CN"/>
        </w:rPr>
        <w:t>三、非移动手机用户。</w:t>
      </w:r>
      <w:r>
        <w:rPr>
          <w:rFonts w:hint="eastAsia" w:ascii="仿宋_GB2312" w:hAnsi="宋体" w:eastAsia="仿宋_GB2312" w:cs="仿宋_GB2312"/>
          <w:color w:val="000000"/>
          <w:kern w:val="0"/>
          <w:sz w:val="30"/>
          <w:szCs w:val="30"/>
          <w:highlight w:val="none"/>
          <w:lang w:val="en-US" w:eastAsia="zh-CN"/>
        </w:rPr>
        <w:t xml:space="preserve">可赠送一张19元学子卡，疫情期间免套餐使用费，从4月起可获赠两个月定向流量（20G/月）。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rFonts w:hint="eastAsia" w:ascii="仿宋_GB2312" w:hAnsi="宋体" w:eastAsia="仿宋_GB2312" w:cs="仿宋_GB2312"/>
          <w:color w:val="000000"/>
          <w:kern w:val="0"/>
          <w:sz w:val="30"/>
          <w:szCs w:val="30"/>
          <w:highlight w:val="none"/>
          <w:lang w:val="en-US" w:eastAsia="zh-CN"/>
        </w:rPr>
      </w:pPr>
      <w:r>
        <w:rPr>
          <w:rFonts w:hint="eastAsia" w:ascii="黑体" w:hAnsi="宋体" w:eastAsia="黑体" w:cs="黑体"/>
          <w:color w:val="000000"/>
          <w:kern w:val="0"/>
          <w:sz w:val="30"/>
          <w:szCs w:val="30"/>
          <w:highlight w:val="none"/>
          <w:lang w:val="en-US" w:eastAsia="zh-CN"/>
        </w:rPr>
        <w:t>四、非移动宽带用户。</w:t>
      </w:r>
      <w:r>
        <w:rPr>
          <w:rFonts w:hint="eastAsia" w:ascii="仿宋_GB2312" w:hAnsi="宋体" w:eastAsia="仿宋_GB2312" w:cs="仿宋_GB2312"/>
          <w:color w:val="000000"/>
          <w:kern w:val="0"/>
          <w:sz w:val="30"/>
          <w:szCs w:val="30"/>
          <w:highlight w:val="none"/>
          <w:lang w:val="en-US" w:eastAsia="zh-CN"/>
        </w:rPr>
        <w:t>免除安装宽带的100元/次的调测费用；疫情防控期间减免宽带使用费。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rFonts w:hint="eastAsia"/>
          <w:highlight w:val="none"/>
          <w:lang w:val="en-US" w:eastAsia="zh-CN"/>
        </w:rPr>
      </w:pPr>
      <w:r>
        <w:rPr>
          <w:rFonts w:hint="eastAsia" w:ascii="黑体" w:hAnsi="宋体" w:eastAsia="黑体" w:cs="黑体"/>
          <w:color w:val="000000"/>
          <w:kern w:val="0"/>
          <w:sz w:val="30"/>
          <w:szCs w:val="30"/>
          <w:highlight w:val="none"/>
          <w:lang w:val="en-US" w:eastAsia="zh-CN"/>
        </w:rPr>
        <w:t>五、</w:t>
      </w:r>
      <w:r>
        <w:rPr>
          <w:rFonts w:ascii="黑体" w:hAnsi="宋体" w:eastAsia="黑体" w:cs="黑体"/>
          <w:color w:val="000000"/>
          <w:kern w:val="0"/>
          <w:sz w:val="30"/>
          <w:szCs w:val="30"/>
          <w:highlight w:val="none"/>
          <w:lang w:val="en-US" w:eastAsia="zh-CN"/>
        </w:rPr>
        <w:t>移动公司联系人信息</w:t>
      </w:r>
    </w:p>
    <w:tbl>
      <w:tblPr>
        <w:tblStyle w:val="8"/>
        <w:tblW w:w="7558" w:type="dxa"/>
        <w:jc w:val="center"/>
        <w:tblInd w:w="0" w:type="dxa"/>
        <w:shd w:val="clear" w:color="auto" w:fill="auto"/>
        <w:tblLayout w:type="fixed"/>
        <w:tblCellMar>
          <w:top w:w="0" w:type="dxa"/>
          <w:left w:w="0" w:type="dxa"/>
          <w:bottom w:w="0" w:type="dxa"/>
          <w:right w:w="0" w:type="dxa"/>
        </w:tblCellMar>
      </w:tblPr>
      <w:tblGrid>
        <w:gridCol w:w="2488"/>
        <w:gridCol w:w="2250"/>
        <w:gridCol w:w="2820"/>
      </w:tblGrid>
      <w:tr>
        <w:tblPrEx>
          <w:shd w:val="clear" w:color="auto" w:fill="auto"/>
          <w:tblLayout w:type="fixed"/>
          <w:tblCellMar>
            <w:top w:w="0" w:type="dxa"/>
            <w:left w:w="0" w:type="dxa"/>
            <w:bottom w:w="0" w:type="dxa"/>
            <w:right w:w="0" w:type="dxa"/>
          </w:tblCellMar>
        </w:tblPrEx>
        <w:trPr>
          <w:trHeight w:val="554"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30"/>
                <w:szCs w:val="30"/>
                <w:highlight w:val="none"/>
                <w:u w:val="none"/>
              </w:rPr>
            </w:pPr>
            <w:r>
              <w:rPr>
                <w:rFonts w:hint="eastAsia" w:ascii="黑体" w:hAnsi="黑体" w:eastAsia="黑体" w:cs="黑体"/>
                <w:b w:val="0"/>
                <w:bCs/>
                <w:i w:val="0"/>
                <w:color w:val="000000"/>
                <w:kern w:val="0"/>
                <w:sz w:val="30"/>
                <w:szCs w:val="30"/>
                <w:highlight w:val="none"/>
                <w:u w:val="none"/>
                <w:lang w:val="en-US" w:eastAsia="zh-CN" w:bidi="ar"/>
              </w:rPr>
              <w:t>县市区</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30"/>
                <w:szCs w:val="30"/>
                <w:highlight w:val="none"/>
                <w:u w:val="none"/>
              </w:rPr>
            </w:pPr>
            <w:r>
              <w:rPr>
                <w:rFonts w:hint="eastAsia" w:ascii="黑体" w:hAnsi="黑体" w:eastAsia="黑体" w:cs="黑体"/>
                <w:b w:val="0"/>
                <w:bCs/>
                <w:i w:val="0"/>
                <w:color w:val="000000"/>
                <w:kern w:val="0"/>
                <w:sz w:val="30"/>
                <w:szCs w:val="30"/>
                <w:highlight w:val="none"/>
                <w:u w:val="none"/>
                <w:lang w:val="en-US" w:eastAsia="zh-CN" w:bidi="ar"/>
              </w:rPr>
              <w:t>联系人</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30"/>
                <w:szCs w:val="30"/>
                <w:highlight w:val="none"/>
                <w:u w:val="none"/>
              </w:rPr>
            </w:pPr>
            <w:r>
              <w:rPr>
                <w:rFonts w:hint="eastAsia" w:ascii="黑体" w:hAnsi="黑体" w:eastAsia="黑体" w:cs="黑体"/>
                <w:b w:val="0"/>
                <w:bCs/>
                <w:i w:val="0"/>
                <w:color w:val="000000"/>
                <w:kern w:val="0"/>
                <w:sz w:val="30"/>
                <w:szCs w:val="30"/>
                <w:highlight w:val="none"/>
                <w:u w:val="none"/>
                <w:lang w:val="en-US" w:eastAsia="zh-CN" w:bidi="ar"/>
              </w:rPr>
              <w:t>联系电话（长号）</w:t>
            </w:r>
          </w:p>
        </w:tc>
      </w:tr>
      <w:tr>
        <w:tblPrEx>
          <w:tblLayout w:type="fixed"/>
          <w:tblCellMar>
            <w:top w:w="0" w:type="dxa"/>
            <w:left w:w="0" w:type="dxa"/>
            <w:bottom w:w="0" w:type="dxa"/>
            <w:right w:w="0" w:type="dxa"/>
          </w:tblCellMar>
        </w:tblPrEx>
        <w:trPr>
          <w:trHeight w:val="465"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市区（含市直）</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王艳龙</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13733931201</w:t>
            </w:r>
          </w:p>
        </w:tc>
      </w:tr>
      <w:tr>
        <w:tblPrEx>
          <w:tblLayout w:type="fixed"/>
          <w:tblCellMar>
            <w:top w:w="0" w:type="dxa"/>
            <w:left w:w="0" w:type="dxa"/>
            <w:bottom w:w="0" w:type="dxa"/>
            <w:right w:w="0" w:type="dxa"/>
          </w:tblCellMar>
        </w:tblPrEx>
        <w:trPr>
          <w:trHeight w:val="465"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叶  县</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任曙亮</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13938652057</w:t>
            </w:r>
          </w:p>
        </w:tc>
      </w:tr>
      <w:tr>
        <w:tblPrEx>
          <w:tblLayout w:type="fixed"/>
          <w:tblCellMar>
            <w:top w:w="0" w:type="dxa"/>
            <w:left w:w="0" w:type="dxa"/>
            <w:bottom w:w="0" w:type="dxa"/>
            <w:right w:w="0" w:type="dxa"/>
          </w:tblCellMar>
        </w:tblPrEx>
        <w:trPr>
          <w:trHeight w:val="465"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郏  县</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寇紫阳</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13781893609</w:t>
            </w:r>
          </w:p>
        </w:tc>
      </w:tr>
      <w:tr>
        <w:tblPrEx>
          <w:tblLayout w:type="fixed"/>
          <w:tblCellMar>
            <w:top w:w="0" w:type="dxa"/>
            <w:left w:w="0" w:type="dxa"/>
            <w:bottom w:w="0" w:type="dxa"/>
            <w:right w:w="0" w:type="dxa"/>
          </w:tblCellMar>
        </w:tblPrEx>
        <w:trPr>
          <w:trHeight w:val="465"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鲁山县</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张  丽</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13513758555</w:t>
            </w:r>
          </w:p>
        </w:tc>
      </w:tr>
      <w:tr>
        <w:tblPrEx>
          <w:tblLayout w:type="fixed"/>
          <w:tblCellMar>
            <w:top w:w="0" w:type="dxa"/>
            <w:left w:w="0" w:type="dxa"/>
            <w:bottom w:w="0" w:type="dxa"/>
            <w:right w:w="0" w:type="dxa"/>
          </w:tblCellMar>
        </w:tblPrEx>
        <w:trPr>
          <w:trHeight w:val="465"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汝州市</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薛召峰</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13513758373</w:t>
            </w:r>
          </w:p>
        </w:tc>
      </w:tr>
      <w:tr>
        <w:tblPrEx>
          <w:tblLayout w:type="fixed"/>
          <w:tblCellMar>
            <w:top w:w="0" w:type="dxa"/>
            <w:left w:w="0" w:type="dxa"/>
            <w:bottom w:w="0" w:type="dxa"/>
            <w:right w:w="0" w:type="dxa"/>
          </w:tblCellMar>
        </w:tblPrEx>
        <w:trPr>
          <w:trHeight w:val="465"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舞钢市</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曹艳艳</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13513758159</w:t>
            </w:r>
          </w:p>
        </w:tc>
      </w:tr>
      <w:tr>
        <w:tblPrEx>
          <w:tblLayout w:type="fixed"/>
          <w:tblCellMar>
            <w:top w:w="0" w:type="dxa"/>
            <w:left w:w="0" w:type="dxa"/>
            <w:bottom w:w="0" w:type="dxa"/>
            <w:right w:w="0" w:type="dxa"/>
          </w:tblCellMar>
        </w:tblPrEx>
        <w:trPr>
          <w:trHeight w:val="465"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宝丰县</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张少轲</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13721877689</w:t>
            </w:r>
          </w:p>
        </w:tc>
      </w:tr>
    </w:tbl>
    <w:p>
      <w:pPr>
        <w:keepNext w:val="0"/>
        <w:keepLines w:val="0"/>
        <w:pageBreakBefore w:val="0"/>
        <w:widowControl w:val="0"/>
        <w:suppressLineNumbers w:val="0"/>
        <w:kinsoku/>
        <w:wordWrap/>
        <w:overflowPunct/>
        <w:topLinePunct w:val="0"/>
        <w:autoSpaceDE/>
        <w:autoSpaceDN/>
        <w:bidi w:val="0"/>
        <w:adjustRightInd/>
        <w:snapToGrid/>
        <w:spacing w:line="560" w:lineRule="exact"/>
        <w:jc w:val="left"/>
        <w:rPr>
          <w:rFonts w:hint="default" w:eastAsia="宋体"/>
          <w:sz w:val="30"/>
          <w:szCs w:val="30"/>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rPr>
          <w:rFonts w:hint="eastAsia" w:ascii="仿宋_GB2312" w:hAnsi="宋体" w:eastAsia="仿宋_GB2312" w:cs="仿宋_GB2312"/>
          <w:color w:val="000000"/>
          <w:kern w:val="0"/>
          <w:sz w:val="30"/>
          <w:szCs w:val="30"/>
          <w:highlight w:val="none"/>
          <w:lang w:val="en-US" w:eastAsia="zh-CN"/>
        </w:rPr>
      </w:pPr>
    </w:p>
    <w:p>
      <w:pPr>
        <w:keepNext w:val="0"/>
        <w:keepLines w:val="0"/>
        <w:pageBreakBefore w:val="0"/>
        <w:widowControl w:val="0"/>
        <w:kinsoku/>
        <w:overflowPunct/>
        <w:topLinePunct w:val="0"/>
        <w:autoSpaceDE/>
        <w:autoSpaceDN/>
        <w:bidi w:val="0"/>
        <w:rPr>
          <w:rFonts w:hint="eastAsia" w:ascii="方正小标宋简体" w:hAnsi="方正小标宋简体" w:eastAsia="方正小标宋简体" w:cs="方正小标宋简体"/>
          <w:color w:val="000000"/>
          <w:kern w:val="0"/>
          <w:sz w:val="44"/>
          <w:szCs w:val="44"/>
          <w:highlight w:val="none"/>
          <w:lang w:val="en-US" w:eastAsia="zh-CN"/>
        </w:rPr>
      </w:pPr>
      <w:r>
        <w:rPr>
          <w:rFonts w:hint="eastAsia" w:ascii="方正小标宋简体" w:hAnsi="方正小标宋简体" w:eastAsia="方正小标宋简体" w:cs="方正小标宋简体"/>
          <w:color w:val="000000"/>
          <w:kern w:val="0"/>
          <w:sz w:val="44"/>
          <w:szCs w:val="44"/>
          <w:highlight w:val="none"/>
          <w:lang w:val="en-US" w:eastAsia="zh-CN"/>
        </w:rPr>
        <w:br w:type="page"/>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rPr>
          <w:rFonts w:hint="eastAsia" w:ascii="黑体" w:hAnsi="黑体" w:eastAsia="黑体" w:cs="黑体"/>
          <w:color w:val="000000"/>
          <w:kern w:val="0"/>
          <w:sz w:val="32"/>
          <w:szCs w:val="32"/>
          <w:highlight w:val="none"/>
          <w:lang w:val="en-US" w:eastAsia="zh-CN"/>
        </w:rPr>
      </w:pPr>
      <w:r>
        <w:rPr>
          <w:rFonts w:hint="eastAsia" w:ascii="黑体" w:hAnsi="黑体" w:eastAsia="黑体" w:cs="黑体"/>
          <w:color w:val="000000"/>
          <w:kern w:val="0"/>
          <w:sz w:val="32"/>
          <w:szCs w:val="32"/>
          <w:highlight w:val="none"/>
          <w:lang w:val="en-US" w:eastAsia="zh-CN"/>
        </w:rPr>
        <w:t>附件5</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rPr>
          <w:highlight w:val="none"/>
        </w:rPr>
      </w:pPr>
      <w:r>
        <w:rPr>
          <w:rFonts w:hint="eastAsia" w:ascii="方正小标宋简体" w:hAnsi="方正小标宋简体" w:eastAsia="方正小标宋简体" w:cs="方正小标宋简体"/>
          <w:color w:val="000000"/>
          <w:kern w:val="0"/>
          <w:sz w:val="44"/>
          <w:szCs w:val="44"/>
          <w:highlight w:val="none"/>
          <w:lang w:val="en-US" w:eastAsia="zh-CN"/>
        </w:rPr>
        <w:t>河南联通帮扶方案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rFonts w:hint="eastAsia" w:ascii="黑体" w:hAnsi="宋体" w:eastAsia="黑体" w:cs="黑体"/>
          <w:color w:val="000000"/>
          <w:kern w:val="0"/>
          <w:sz w:val="30"/>
          <w:szCs w:val="30"/>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highlight w:val="none"/>
        </w:rPr>
      </w:pPr>
      <w:r>
        <w:rPr>
          <w:rFonts w:hint="eastAsia" w:ascii="黑体" w:hAnsi="宋体" w:eastAsia="黑体" w:cs="黑体"/>
          <w:color w:val="000000"/>
          <w:kern w:val="0"/>
          <w:sz w:val="30"/>
          <w:szCs w:val="30"/>
          <w:highlight w:val="none"/>
          <w:lang w:val="en-US" w:eastAsia="zh-CN"/>
        </w:rPr>
        <w:t>一、联通手机用户。</w:t>
      </w:r>
      <w:r>
        <w:rPr>
          <w:rFonts w:hint="eastAsia" w:ascii="仿宋_GB2312" w:hAnsi="宋体" w:eastAsia="仿宋_GB2312" w:cs="仿宋_GB2312"/>
          <w:color w:val="000000"/>
          <w:kern w:val="0"/>
          <w:sz w:val="30"/>
          <w:szCs w:val="30"/>
          <w:highlight w:val="none"/>
          <w:lang w:val="en-US" w:eastAsia="zh-CN"/>
        </w:rPr>
        <w:t xml:space="preserve">疫情期间，赠送20G/月定向流量（市县教育行政部门和高校需确认定向流量IP地址）。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highlight w:val="none"/>
        </w:rPr>
      </w:pPr>
      <w:r>
        <w:rPr>
          <w:rFonts w:hint="eastAsia" w:ascii="黑体" w:hAnsi="宋体" w:eastAsia="黑体" w:cs="黑体"/>
          <w:color w:val="000000"/>
          <w:kern w:val="0"/>
          <w:sz w:val="30"/>
          <w:szCs w:val="30"/>
          <w:highlight w:val="none"/>
          <w:lang w:val="en-US" w:eastAsia="zh-CN"/>
        </w:rPr>
        <w:t xml:space="preserve">二、联通宽带用户 </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rPr>
          <w:highlight w:val="none"/>
        </w:rPr>
      </w:pPr>
      <w:r>
        <w:rPr>
          <w:rFonts w:hint="eastAsia" w:ascii="仿宋_GB2312" w:hAnsi="宋体" w:eastAsia="仿宋_GB2312" w:cs="仿宋_GB2312"/>
          <w:color w:val="000000"/>
          <w:kern w:val="0"/>
          <w:sz w:val="30"/>
          <w:szCs w:val="30"/>
          <w:highlight w:val="none"/>
          <w:lang w:val="en-US" w:eastAsia="zh-CN"/>
        </w:rPr>
        <w:t>疫情期间，带宽低于300M且具备提速条件的，免费提速至300M。</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highlight w:val="none"/>
        </w:rPr>
      </w:pPr>
      <w:r>
        <w:rPr>
          <w:rFonts w:hint="eastAsia" w:ascii="黑体" w:hAnsi="宋体" w:eastAsia="黑体" w:cs="黑体"/>
          <w:color w:val="000000"/>
          <w:kern w:val="0"/>
          <w:sz w:val="30"/>
          <w:szCs w:val="30"/>
          <w:highlight w:val="none"/>
          <w:lang w:val="en-US" w:eastAsia="zh-CN"/>
        </w:rPr>
        <w:t>三、非联通手机用户。</w:t>
      </w:r>
      <w:r>
        <w:rPr>
          <w:rFonts w:hint="eastAsia" w:ascii="仿宋_GB2312" w:hAnsi="宋体" w:eastAsia="仿宋_GB2312" w:cs="仿宋_GB2312"/>
          <w:color w:val="000000"/>
          <w:kern w:val="0"/>
          <w:sz w:val="30"/>
          <w:szCs w:val="30"/>
          <w:highlight w:val="none"/>
          <w:lang w:val="en-US" w:eastAsia="zh-CN"/>
        </w:rPr>
        <w:t xml:space="preserve">可赠送一张19元助学卡，疫情期间免套餐费，并赠送20G/月定向流量（市县教育行政部门需确认定向流量IP地址）。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rFonts w:hint="eastAsia" w:ascii="仿宋_GB2312" w:hAnsi="宋体" w:eastAsia="仿宋_GB2312" w:cs="仿宋_GB2312"/>
          <w:color w:val="000000"/>
          <w:kern w:val="0"/>
          <w:sz w:val="30"/>
          <w:szCs w:val="30"/>
          <w:highlight w:val="none"/>
          <w:lang w:val="en-US" w:eastAsia="zh-CN"/>
        </w:rPr>
      </w:pPr>
      <w:r>
        <w:rPr>
          <w:rFonts w:hint="eastAsia" w:ascii="黑体" w:hAnsi="宋体" w:eastAsia="黑体" w:cs="黑体"/>
          <w:color w:val="000000"/>
          <w:kern w:val="0"/>
          <w:sz w:val="30"/>
          <w:szCs w:val="30"/>
          <w:highlight w:val="none"/>
          <w:lang w:val="en-US" w:eastAsia="zh-CN"/>
        </w:rPr>
        <w:t>四、非联通宽带用户。</w:t>
      </w:r>
      <w:r>
        <w:rPr>
          <w:rFonts w:hint="eastAsia" w:ascii="仿宋_GB2312" w:hAnsi="宋体" w:eastAsia="仿宋_GB2312" w:cs="仿宋_GB2312"/>
          <w:color w:val="000000"/>
          <w:kern w:val="0"/>
          <w:sz w:val="30"/>
          <w:szCs w:val="30"/>
          <w:highlight w:val="none"/>
          <w:lang w:val="en-US" w:eastAsia="zh-CN"/>
        </w:rPr>
        <w:t xml:space="preserve">疫情期间可免费体验联通 200M 宽带。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rPr>
          <w:rFonts w:hint="eastAsia" w:ascii="仿宋_GB2312" w:hAnsi="宋体" w:eastAsia="仿宋_GB2312" w:cs="仿宋_GB2312"/>
          <w:color w:val="000000"/>
          <w:kern w:val="0"/>
          <w:sz w:val="30"/>
          <w:szCs w:val="30"/>
          <w:highlight w:val="none"/>
          <w:lang w:val="en-US" w:eastAsia="zh-CN"/>
        </w:rPr>
      </w:pPr>
      <w:r>
        <w:rPr>
          <w:rFonts w:ascii="黑体" w:hAnsi="宋体" w:eastAsia="黑体" w:cs="黑体"/>
          <w:color w:val="000000"/>
          <w:kern w:val="0"/>
          <w:sz w:val="30"/>
          <w:szCs w:val="30"/>
          <w:highlight w:val="none"/>
          <w:lang w:val="en-US" w:eastAsia="zh-CN"/>
        </w:rPr>
        <w:t>五、联通公司联系人信息</w:t>
      </w:r>
    </w:p>
    <w:tbl>
      <w:tblPr>
        <w:tblStyle w:val="8"/>
        <w:tblW w:w="8263" w:type="dxa"/>
        <w:jc w:val="center"/>
        <w:tblInd w:w="0" w:type="dxa"/>
        <w:shd w:val="clear" w:color="auto" w:fill="auto"/>
        <w:tblLayout w:type="fixed"/>
        <w:tblCellMar>
          <w:top w:w="0" w:type="dxa"/>
          <w:left w:w="0" w:type="dxa"/>
          <w:bottom w:w="0" w:type="dxa"/>
          <w:right w:w="0" w:type="dxa"/>
        </w:tblCellMar>
      </w:tblPr>
      <w:tblGrid>
        <w:gridCol w:w="2683"/>
        <w:gridCol w:w="2505"/>
        <w:gridCol w:w="3075"/>
      </w:tblGrid>
      <w:tr>
        <w:tblPrEx>
          <w:shd w:val="clear" w:color="auto" w:fill="auto"/>
          <w:tblLayout w:type="fixed"/>
          <w:tblCellMar>
            <w:top w:w="0" w:type="dxa"/>
            <w:left w:w="0" w:type="dxa"/>
            <w:bottom w:w="0" w:type="dxa"/>
            <w:right w:w="0" w:type="dxa"/>
          </w:tblCellMar>
        </w:tblPrEx>
        <w:trPr>
          <w:trHeight w:val="58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color w:val="000000"/>
                <w:sz w:val="30"/>
                <w:szCs w:val="30"/>
                <w:highlight w:val="none"/>
                <w:u w:val="none"/>
                <w:lang w:val="en-US" w:eastAsia="zh-CN"/>
              </w:rPr>
            </w:pPr>
            <w:r>
              <w:rPr>
                <w:rFonts w:hint="eastAsia" w:ascii="黑体" w:hAnsi="黑体" w:eastAsia="黑体" w:cs="黑体"/>
                <w:b w:val="0"/>
                <w:bCs w:val="0"/>
                <w:i w:val="0"/>
                <w:color w:val="000000"/>
                <w:sz w:val="30"/>
                <w:szCs w:val="30"/>
                <w:highlight w:val="none"/>
                <w:u w:val="none"/>
                <w:lang w:val="en-US" w:eastAsia="zh-CN"/>
              </w:rPr>
              <w:t>县市区</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color w:val="000000"/>
                <w:sz w:val="30"/>
                <w:szCs w:val="30"/>
                <w:highlight w:val="none"/>
                <w:u w:val="none"/>
                <w:lang w:val="en-US" w:eastAsia="zh-CN"/>
              </w:rPr>
            </w:pPr>
            <w:r>
              <w:rPr>
                <w:rFonts w:hint="eastAsia" w:ascii="黑体" w:hAnsi="黑体" w:eastAsia="黑体" w:cs="黑体"/>
                <w:b w:val="0"/>
                <w:bCs w:val="0"/>
                <w:i w:val="0"/>
                <w:color w:val="000000"/>
                <w:sz w:val="30"/>
                <w:szCs w:val="30"/>
                <w:highlight w:val="none"/>
                <w:u w:val="none"/>
                <w:lang w:val="en-US" w:eastAsia="zh-CN"/>
              </w:rPr>
              <w:t>联系人</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color w:val="000000"/>
                <w:sz w:val="30"/>
                <w:szCs w:val="30"/>
                <w:highlight w:val="none"/>
                <w:u w:val="none"/>
                <w:lang w:val="en-US" w:eastAsia="zh-CN"/>
              </w:rPr>
            </w:pPr>
            <w:r>
              <w:rPr>
                <w:rFonts w:hint="eastAsia" w:ascii="黑体" w:hAnsi="黑体" w:eastAsia="黑体" w:cs="黑体"/>
                <w:b w:val="0"/>
                <w:bCs w:val="0"/>
                <w:i w:val="0"/>
                <w:color w:val="000000"/>
                <w:sz w:val="30"/>
                <w:szCs w:val="30"/>
                <w:highlight w:val="none"/>
                <w:u w:val="none"/>
                <w:lang w:val="en-US" w:eastAsia="zh-CN"/>
              </w:rPr>
              <w:t>联系方式</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kern w:val="2"/>
                <w:sz w:val="30"/>
                <w:szCs w:val="30"/>
                <w:highlight w:val="none"/>
                <w:u w:val="none"/>
                <w:lang w:val="en-US" w:eastAsia="zh-CN" w:bidi="ar-SA"/>
              </w:rPr>
            </w:pPr>
            <w:r>
              <w:rPr>
                <w:rFonts w:hint="eastAsia" w:ascii="仿宋_GB2312" w:hAnsi="仿宋_GB2312" w:eastAsia="仿宋_GB2312" w:cs="仿宋_GB2312"/>
                <w:i w:val="0"/>
                <w:color w:val="000000"/>
                <w:kern w:val="0"/>
                <w:sz w:val="30"/>
                <w:szCs w:val="30"/>
                <w:highlight w:val="none"/>
                <w:u w:val="none"/>
                <w:lang w:val="en-US" w:eastAsia="zh-CN"/>
              </w:rPr>
              <w:t>市  直</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kern w:val="2"/>
                <w:sz w:val="30"/>
                <w:szCs w:val="30"/>
                <w:highlight w:val="none"/>
                <w:u w:val="none"/>
                <w:lang w:val="en-US" w:eastAsia="zh-CN" w:bidi="ar-SA"/>
              </w:rPr>
            </w:pPr>
            <w:r>
              <w:rPr>
                <w:rFonts w:hint="eastAsia" w:ascii="仿宋_GB2312" w:hAnsi="仿宋_GB2312" w:eastAsia="仿宋_GB2312" w:cs="仿宋_GB2312"/>
                <w:i w:val="0"/>
                <w:color w:val="000000"/>
                <w:kern w:val="0"/>
                <w:sz w:val="30"/>
                <w:szCs w:val="30"/>
                <w:highlight w:val="none"/>
                <w:u w:val="none"/>
                <w:lang w:val="en-US" w:eastAsia="zh-CN"/>
              </w:rPr>
              <w:t>李雪锋</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kern w:val="2"/>
                <w:sz w:val="30"/>
                <w:szCs w:val="30"/>
                <w:highlight w:val="none"/>
                <w:u w:val="none"/>
                <w:lang w:val="en-US" w:eastAsia="zh-CN" w:bidi="ar-SA"/>
              </w:rPr>
            </w:pPr>
            <w:r>
              <w:rPr>
                <w:rFonts w:hint="eastAsia" w:ascii="仿宋_GB2312" w:hAnsi="仿宋_GB2312" w:eastAsia="仿宋_GB2312" w:cs="仿宋_GB2312"/>
                <w:i w:val="0"/>
                <w:color w:val="000000"/>
                <w:kern w:val="0"/>
                <w:sz w:val="30"/>
                <w:szCs w:val="30"/>
                <w:highlight w:val="none"/>
                <w:u w:val="none"/>
                <w:lang w:val="en-US" w:eastAsia="zh-CN"/>
              </w:rPr>
              <w:t>15637561708</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新华区</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梁菲菲</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15637561722</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湛河区</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杨  阳</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15637561585</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卫东区</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刘俊蕾</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15637569603</w:t>
            </w:r>
          </w:p>
        </w:tc>
      </w:tr>
      <w:tr>
        <w:tblPrEx>
          <w:tblLayout w:type="fixed"/>
          <w:tblCellMar>
            <w:top w:w="0" w:type="dxa"/>
            <w:left w:w="0" w:type="dxa"/>
            <w:bottom w:w="0" w:type="dxa"/>
            <w:right w:w="0" w:type="dxa"/>
          </w:tblCellMar>
        </w:tblPrEx>
        <w:trPr>
          <w:trHeight w:val="4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高新区</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i w:val="0"/>
                <w:color w:val="000000"/>
                <w:sz w:val="30"/>
                <w:szCs w:val="30"/>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i w:val="0"/>
                <w:color w:val="000000"/>
                <w:sz w:val="30"/>
                <w:szCs w:val="30"/>
                <w:highlight w:val="none"/>
                <w:u w:val="none"/>
              </w:rPr>
            </w:pP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新城区</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乔彤箴</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15637566658</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rPr>
              <w:t>汝州市</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张亚楠</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15637562197</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叶  县</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贾迎召</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15637563700</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rPr>
              <w:t>鲁山县</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李佳佳</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15637569236</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rPr>
              <w:t>宝丰县</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王孟孟</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15637561017</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郏  县</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赵佳乐</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15637560525</w:t>
            </w:r>
          </w:p>
        </w:tc>
      </w:tr>
      <w:tr>
        <w:tblPrEx>
          <w:tblLayout w:type="fixed"/>
          <w:tblCellMar>
            <w:top w:w="0" w:type="dxa"/>
            <w:left w:w="0" w:type="dxa"/>
            <w:bottom w:w="0" w:type="dxa"/>
            <w:right w:w="0" w:type="dxa"/>
          </w:tblCellMar>
        </w:tblPrEx>
        <w:trPr>
          <w:trHeight w:val="500" w:hRule="atLeast"/>
          <w:jc w:val="center"/>
        </w:trPr>
        <w:tc>
          <w:tcPr>
            <w:tcW w:w="2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rPr>
              <w:t>舞钢市</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魏晓云</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rPr>
              <w:t>15637567129</w:t>
            </w:r>
          </w:p>
        </w:tc>
      </w:tr>
    </w:tbl>
    <w:p>
      <w:pPr>
        <w:keepNext w:val="0"/>
        <w:keepLines w:val="0"/>
        <w:pageBreakBefore w:val="0"/>
        <w:widowControl w:val="0"/>
        <w:suppressLineNumbers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color w:val="000000"/>
          <w:kern w:val="0"/>
          <w:sz w:val="30"/>
          <w:szCs w:val="30"/>
          <w:highlight w:val="none"/>
          <w:lang w:val="en-US" w:eastAsia="zh-CN"/>
        </w:rPr>
      </w:pPr>
    </w:p>
    <w:p>
      <w:pPr>
        <w:keepNext w:val="0"/>
        <w:keepLines w:val="0"/>
        <w:pageBreakBefore w:val="0"/>
        <w:widowControl w:val="0"/>
        <w:kinsoku/>
        <w:overflowPunct/>
        <w:topLinePunct w:val="0"/>
        <w:autoSpaceDE/>
        <w:autoSpaceDN/>
        <w:bidi w:val="0"/>
        <w:rPr>
          <w:rFonts w:hint="eastAsia" w:ascii="方正小标宋简体" w:hAnsi="方正小标宋简体" w:eastAsia="方正小标宋简体" w:cs="方正小标宋简体"/>
          <w:color w:val="000000"/>
          <w:kern w:val="0"/>
          <w:sz w:val="44"/>
          <w:szCs w:val="44"/>
          <w:highlight w:val="none"/>
          <w:lang w:val="en-US" w:eastAsia="zh-CN"/>
        </w:rPr>
      </w:pPr>
      <w:r>
        <w:rPr>
          <w:rFonts w:hint="eastAsia" w:ascii="方正小标宋简体" w:hAnsi="方正小标宋简体" w:eastAsia="方正小标宋简体" w:cs="方正小标宋简体"/>
          <w:color w:val="000000"/>
          <w:kern w:val="0"/>
          <w:sz w:val="44"/>
          <w:szCs w:val="44"/>
          <w:highlight w:val="none"/>
          <w:lang w:val="en-US" w:eastAsia="zh-CN"/>
        </w:rPr>
        <w:br w:type="page"/>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highlight w:val="none"/>
          <w:lang w:val="en-US" w:eastAsia="zh-CN"/>
        </w:rPr>
      </w:pPr>
      <w:r>
        <w:rPr>
          <w:rFonts w:hint="eastAsia" w:ascii="黑体" w:hAnsi="黑体" w:eastAsia="黑体" w:cs="黑体"/>
          <w:color w:val="000000"/>
          <w:kern w:val="0"/>
          <w:sz w:val="32"/>
          <w:szCs w:val="32"/>
          <w:highlight w:val="none"/>
          <w:lang w:val="en-US" w:eastAsia="zh-CN"/>
        </w:rPr>
        <w:t>附件6</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highlight w:val="none"/>
        </w:rPr>
      </w:pPr>
      <w:r>
        <w:rPr>
          <w:rFonts w:hint="eastAsia" w:ascii="方正小标宋简体" w:hAnsi="方正小标宋简体" w:eastAsia="方正小标宋简体" w:cs="方正小标宋简体"/>
          <w:color w:val="000000"/>
          <w:kern w:val="0"/>
          <w:sz w:val="44"/>
          <w:szCs w:val="44"/>
          <w:highlight w:val="none"/>
          <w:lang w:val="en-US" w:eastAsia="zh-CN"/>
        </w:rPr>
        <w:t>河南电信帮扶方案</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kern w:val="0"/>
          <w:sz w:val="30"/>
          <w:szCs w:val="30"/>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textAlignment w:val="auto"/>
        <w:rPr>
          <w:highlight w:val="none"/>
        </w:rPr>
      </w:pPr>
      <w:r>
        <w:rPr>
          <w:rFonts w:hint="eastAsia" w:ascii="黑体" w:hAnsi="宋体" w:eastAsia="黑体" w:cs="黑体"/>
          <w:color w:val="000000"/>
          <w:kern w:val="0"/>
          <w:sz w:val="30"/>
          <w:szCs w:val="30"/>
          <w:highlight w:val="none"/>
          <w:lang w:val="en-US" w:eastAsia="zh-CN"/>
        </w:rPr>
        <w:t>一、电信手机用户。</w:t>
      </w:r>
      <w:r>
        <w:rPr>
          <w:rFonts w:hint="eastAsia" w:ascii="仿宋_GB2312" w:hAnsi="宋体" w:eastAsia="仿宋_GB2312" w:cs="仿宋_GB2312"/>
          <w:color w:val="000000"/>
          <w:kern w:val="0"/>
          <w:sz w:val="30"/>
          <w:szCs w:val="30"/>
          <w:highlight w:val="none"/>
          <w:lang w:val="en-US" w:eastAsia="zh-CN"/>
        </w:rPr>
        <w:t>赠送10G/月国内通用手机流量；免费体验天翼云盘（6T存储空间）3个月，用于教学视频、学习资料存储。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textAlignment w:val="auto"/>
        <w:rPr>
          <w:highlight w:val="none"/>
        </w:rPr>
      </w:pPr>
      <w:r>
        <w:rPr>
          <w:rFonts w:hint="eastAsia" w:ascii="黑体" w:hAnsi="宋体" w:eastAsia="黑体" w:cs="黑体"/>
          <w:color w:val="000000"/>
          <w:kern w:val="0"/>
          <w:sz w:val="30"/>
          <w:szCs w:val="30"/>
          <w:highlight w:val="none"/>
          <w:lang w:val="en-US" w:eastAsia="zh-CN"/>
        </w:rPr>
        <w:t>二、电信宽带用户。</w:t>
      </w:r>
      <w:r>
        <w:rPr>
          <w:rFonts w:hint="eastAsia" w:ascii="仿宋_GB2312" w:hAnsi="宋体" w:eastAsia="仿宋_GB2312" w:cs="仿宋_GB2312"/>
          <w:color w:val="000000"/>
          <w:kern w:val="0"/>
          <w:sz w:val="30"/>
          <w:szCs w:val="30"/>
          <w:highlight w:val="none"/>
          <w:lang w:val="en-US" w:eastAsia="zh-CN"/>
        </w:rPr>
        <w:t>带宽低于300M且具备提速条件的，免费提速至300M。</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textAlignment w:val="auto"/>
        <w:rPr>
          <w:highlight w:val="none"/>
        </w:rPr>
      </w:pPr>
      <w:r>
        <w:rPr>
          <w:rFonts w:hint="eastAsia" w:ascii="黑体" w:hAnsi="宋体" w:eastAsia="黑体" w:cs="黑体"/>
          <w:color w:val="000000"/>
          <w:kern w:val="0"/>
          <w:sz w:val="30"/>
          <w:szCs w:val="30"/>
          <w:highlight w:val="none"/>
          <w:lang w:val="en-US" w:eastAsia="zh-CN"/>
        </w:rPr>
        <w:t>三、非电信手机用户。</w:t>
      </w:r>
      <w:r>
        <w:rPr>
          <w:rFonts w:hint="eastAsia" w:ascii="仿宋_GB2312" w:hAnsi="宋体" w:eastAsia="仿宋_GB2312" w:cs="仿宋_GB2312"/>
          <w:color w:val="000000"/>
          <w:kern w:val="0"/>
          <w:sz w:val="30"/>
          <w:szCs w:val="30"/>
          <w:highlight w:val="none"/>
          <w:lang w:val="en-US" w:eastAsia="zh-CN"/>
        </w:rPr>
        <w:t>可赠送一张19元助学卡，免3个月套餐功能费及钉钉、天翼云课堂等网上教学定向流量费。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宋体" w:eastAsia="仿宋_GB2312" w:cs="仿宋_GB2312"/>
          <w:color w:val="000000"/>
          <w:kern w:val="0"/>
          <w:sz w:val="30"/>
          <w:szCs w:val="30"/>
          <w:highlight w:val="none"/>
          <w:lang w:val="en-US" w:eastAsia="zh-CN"/>
        </w:rPr>
      </w:pPr>
      <w:r>
        <w:rPr>
          <w:rFonts w:hint="eastAsia" w:ascii="黑体" w:hAnsi="宋体" w:eastAsia="黑体" w:cs="黑体"/>
          <w:color w:val="000000"/>
          <w:kern w:val="0"/>
          <w:sz w:val="30"/>
          <w:szCs w:val="30"/>
          <w:highlight w:val="none"/>
          <w:lang w:val="en-US" w:eastAsia="zh-CN"/>
        </w:rPr>
        <w:t>四、非电信宽带用户。</w:t>
      </w:r>
      <w:r>
        <w:rPr>
          <w:rFonts w:hint="eastAsia" w:ascii="仿宋_GB2312" w:hAnsi="宋体" w:eastAsia="仿宋_GB2312" w:cs="仿宋_GB2312"/>
          <w:color w:val="000000"/>
          <w:kern w:val="0"/>
          <w:sz w:val="30"/>
          <w:szCs w:val="30"/>
          <w:highlight w:val="none"/>
          <w:lang w:val="en-US" w:eastAsia="zh-CN"/>
        </w:rPr>
        <w:t>具备网络条件的，可申请办理电信免费体验宽带：免除安装宽带的100元/次的调测费用；免费体验期3个月。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ascii="黑体" w:hAnsi="宋体" w:eastAsia="黑体" w:cs="黑体"/>
          <w:color w:val="000000"/>
          <w:kern w:val="0"/>
          <w:sz w:val="30"/>
          <w:szCs w:val="30"/>
          <w:highlight w:val="none"/>
          <w:lang w:val="en-US" w:eastAsia="zh-CN"/>
        </w:rPr>
        <w:t>五、电信公司联系人信息</w:t>
      </w:r>
      <w:r>
        <w:rPr>
          <w:rFonts w:hint="eastAsia" w:ascii="仿宋_GB2312" w:hAnsi="宋体" w:eastAsia="仿宋_GB2312" w:cs="仿宋_GB2312"/>
          <w:color w:val="000000"/>
          <w:kern w:val="0"/>
          <w:sz w:val="30"/>
          <w:szCs w:val="30"/>
          <w:highlight w:val="none"/>
          <w:lang w:val="en-US" w:eastAsia="zh-CN"/>
        </w:rPr>
        <w:t xml:space="preserve"> </w:t>
      </w:r>
    </w:p>
    <w:tbl>
      <w:tblPr>
        <w:tblStyle w:val="8"/>
        <w:tblW w:w="8368" w:type="dxa"/>
        <w:jc w:val="center"/>
        <w:tblInd w:w="0" w:type="dxa"/>
        <w:shd w:val="clear" w:color="auto" w:fill="auto"/>
        <w:tblLayout w:type="fixed"/>
        <w:tblCellMar>
          <w:top w:w="0" w:type="dxa"/>
          <w:left w:w="0" w:type="dxa"/>
          <w:bottom w:w="0" w:type="dxa"/>
          <w:right w:w="0" w:type="dxa"/>
        </w:tblCellMar>
      </w:tblPr>
      <w:tblGrid>
        <w:gridCol w:w="1890"/>
        <w:gridCol w:w="2940"/>
        <w:gridCol w:w="3538"/>
      </w:tblGrid>
      <w:tr>
        <w:tblPrEx>
          <w:shd w:val="clear" w:color="auto" w:fill="auto"/>
          <w:tblLayout w:type="fixed"/>
          <w:tblCellMar>
            <w:top w:w="0" w:type="dxa"/>
            <w:left w:w="0" w:type="dxa"/>
            <w:bottom w:w="0" w:type="dxa"/>
            <w:right w:w="0" w:type="dxa"/>
          </w:tblCellMar>
        </w:tblPrEx>
        <w:trPr>
          <w:trHeight w:val="270" w:hRule="atLeast"/>
          <w:jc w:val="center"/>
        </w:trPr>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color w:val="000000"/>
                <w:sz w:val="30"/>
                <w:szCs w:val="30"/>
                <w:highlight w:val="none"/>
                <w:u w:val="none"/>
                <w:lang w:val="en-US" w:eastAsia="zh-CN"/>
              </w:rPr>
            </w:pPr>
            <w:r>
              <w:rPr>
                <w:rFonts w:hint="eastAsia" w:ascii="黑体" w:hAnsi="黑体" w:eastAsia="黑体" w:cs="黑体"/>
                <w:b w:val="0"/>
                <w:bCs w:val="0"/>
                <w:i w:val="0"/>
                <w:color w:val="000000"/>
                <w:sz w:val="30"/>
                <w:szCs w:val="30"/>
                <w:highlight w:val="none"/>
                <w:u w:val="none"/>
                <w:lang w:val="en-US" w:eastAsia="zh-CN"/>
              </w:rPr>
              <w:t>区市县</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color w:val="000000"/>
                <w:sz w:val="30"/>
                <w:szCs w:val="30"/>
                <w:highlight w:val="none"/>
                <w:u w:val="none"/>
                <w:lang w:val="en-US" w:eastAsia="zh-CN"/>
              </w:rPr>
            </w:pPr>
            <w:r>
              <w:rPr>
                <w:rFonts w:hint="eastAsia" w:ascii="黑体" w:hAnsi="黑体" w:eastAsia="黑体" w:cs="黑体"/>
                <w:b w:val="0"/>
                <w:bCs w:val="0"/>
                <w:i w:val="0"/>
                <w:color w:val="000000"/>
                <w:sz w:val="30"/>
                <w:szCs w:val="30"/>
                <w:highlight w:val="none"/>
                <w:u w:val="none"/>
                <w:lang w:val="en-US" w:eastAsia="zh-CN"/>
              </w:rPr>
              <w:t>联系人</w:t>
            </w:r>
          </w:p>
        </w:tc>
        <w:tc>
          <w:tcPr>
            <w:tcW w:w="3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color w:val="000000"/>
                <w:sz w:val="30"/>
                <w:szCs w:val="30"/>
                <w:highlight w:val="none"/>
                <w:u w:val="none"/>
                <w:lang w:val="en-US" w:eastAsia="zh-CN"/>
              </w:rPr>
            </w:pPr>
            <w:r>
              <w:rPr>
                <w:rFonts w:hint="eastAsia" w:ascii="黑体" w:hAnsi="黑体" w:eastAsia="黑体" w:cs="黑体"/>
                <w:b w:val="0"/>
                <w:bCs w:val="0"/>
                <w:i w:val="0"/>
                <w:color w:val="000000"/>
                <w:sz w:val="30"/>
                <w:szCs w:val="30"/>
                <w:highlight w:val="none"/>
                <w:u w:val="none"/>
                <w:lang w:val="en-US" w:eastAsia="zh-CN"/>
              </w:rPr>
              <w:t>联系电话</w:t>
            </w:r>
          </w:p>
        </w:tc>
      </w:tr>
      <w:tr>
        <w:tblPrEx>
          <w:tblLayout w:type="fixed"/>
          <w:tblCellMar>
            <w:top w:w="0" w:type="dxa"/>
            <w:left w:w="0" w:type="dxa"/>
            <w:bottom w:w="0" w:type="dxa"/>
            <w:right w:w="0" w:type="dxa"/>
          </w:tblCellMar>
        </w:tblPrEx>
        <w:trPr>
          <w:trHeight w:val="270" w:hRule="atLeast"/>
          <w:jc w:val="center"/>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p>
        </w:tc>
        <w:tc>
          <w:tcPr>
            <w:tcW w:w="3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卫东区</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李裕明</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13323750801</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新华区</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赵艳艳</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18903756115</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湛河区</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赵艳艳</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18903756115</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新城区</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王誉慧</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13323755567</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石龙区</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张冬歌</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13323902345</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宝丰县</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张冬歌</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13323902345</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汝州市</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朱睿哲</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17337537588</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舞钢市</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高真真</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13303756411</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鲁山县</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武兵广</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13323752158</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叶  县</w:t>
            </w:r>
          </w:p>
        </w:tc>
        <w:tc>
          <w:tcPr>
            <w:tcW w:w="29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张伟丽</w:t>
            </w:r>
          </w:p>
        </w:tc>
        <w:tc>
          <w:tcPr>
            <w:tcW w:w="35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13393777728</w:t>
            </w:r>
          </w:p>
        </w:tc>
      </w:tr>
      <w:tr>
        <w:tblPrEx>
          <w:tblLayout w:type="fixed"/>
          <w:tblCellMar>
            <w:top w:w="0" w:type="dxa"/>
            <w:left w:w="0" w:type="dxa"/>
            <w:bottom w:w="0" w:type="dxa"/>
            <w:right w:w="0" w:type="dxa"/>
          </w:tblCellMar>
        </w:tblPrEx>
        <w:trPr>
          <w:trHeight w:val="405" w:hRule="atLeast"/>
          <w:jc w:val="center"/>
        </w:trPr>
        <w:tc>
          <w:tcPr>
            <w:tcW w:w="1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郏  县</w:t>
            </w:r>
          </w:p>
        </w:tc>
        <w:tc>
          <w:tcPr>
            <w:tcW w:w="29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王  培</w:t>
            </w:r>
          </w:p>
        </w:tc>
        <w:tc>
          <w:tcPr>
            <w:tcW w:w="35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kern w:val="0"/>
                <w:sz w:val="30"/>
                <w:szCs w:val="30"/>
                <w:highlight w:val="none"/>
                <w:lang w:val="en-US" w:eastAsia="zh-CN"/>
              </w:rPr>
            </w:pPr>
            <w:r>
              <w:rPr>
                <w:rFonts w:hint="eastAsia" w:ascii="仿宋_GB2312" w:hAnsi="宋体" w:eastAsia="仿宋_GB2312" w:cs="仿宋_GB2312"/>
                <w:color w:val="000000"/>
                <w:kern w:val="0"/>
                <w:sz w:val="30"/>
                <w:szCs w:val="30"/>
                <w:highlight w:val="none"/>
                <w:lang w:val="en-US" w:eastAsia="zh-CN"/>
              </w:rPr>
              <w:t>13323757809</w:t>
            </w:r>
          </w:p>
        </w:tc>
      </w:tr>
      <w:tr>
        <w:tblPrEx>
          <w:tblLayout w:type="fixed"/>
          <w:tblCellMar>
            <w:top w:w="0" w:type="dxa"/>
            <w:left w:w="0" w:type="dxa"/>
            <w:bottom w:w="0" w:type="dxa"/>
            <w:right w:w="0" w:type="dxa"/>
          </w:tblCellMar>
        </w:tblPrEx>
        <w:trPr>
          <w:trHeight w:val="270" w:hRule="atLeast"/>
          <w:jc w:val="center"/>
        </w:trPr>
        <w:tc>
          <w:tcPr>
            <w:tcW w:w="8368" w:type="dxa"/>
            <w:gridSpan w:val="3"/>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仿宋_GB2312" w:hAnsi="宋体" w:eastAsia="仿宋_GB2312" w:cs="仿宋_GB2312"/>
                <w:color w:val="000000"/>
                <w:kern w:val="0"/>
                <w:sz w:val="30"/>
                <w:szCs w:val="30"/>
                <w:highlight w:val="none"/>
                <w:lang w:val="en-US" w:eastAsia="zh-CN"/>
              </w:rPr>
            </w:pPr>
            <w:r>
              <w:rPr>
                <w:rFonts w:hint="eastAsia" w:ascii="楷体_GB2312" w:hAnsi="楷体_GB2312" w:eastAsia="楷体_GB2312" w:cs="楷体_GB2312"/>
                <w:b/>
                <w:bCs/>
                <w:color w:val="000000"/>
                <w:kern w:val="0"/>
                <w:sz w:val="30"/>
                <w:szCs w:val="30"/>
                <w:highlight w:val="none"/>
                <w:lang w:val="en-US" w:eastAsia="zh-CN"/>
              </w:rPr>
              <w:t>备注：电信用户按属地原则联系对应区域负责人</w:t>
            </w:r>
          </w:p>
        </w:tc>
      </w:tr>
    </w:tbl>
    <w:p>
      <w:pPr>
        <w:keepNext w:val="0"/>
        <w:keepLines w:val="0"/>
        <w:pageBreakBefore w:val="0"/>
        <w:widowControl w:val="0"/>
        <w:kinsoku/>
        <w:overflowPunct/>
        <w:topLinePunct w:val="0"/>
        <w:autoSpaceDE/>
        <w:autoSpaceDN/>
        <w:bidi w:val="0"/>
        <w:rPr>
          <w:rStyle w:val="13"/>
          <w:rFonts w:hint="default"/>
          <w:sz w:val="24"/>
          <w:szCs w:val="24"/>
          <w:highlight w:val="none"/>
          <w:lang w:val="en-US" w:eastAsia="zh-CN"/>
        </w:rPr>
      </w:pPr>
      <w:r>
        <w:rPr>
          <w:rStyle w:val="13"/>
          <w:rFonts w:hint="default"/>
          <w:sz w:val="24"/>
          <w:szCs w:val="24"/>
          <w:highlight w:val="none"/>
          <w:lang w:val="en-US" w:eastAsia="zh-CN"/>
        </w:rPr>
        <w:br w:type="page"/>
      </w:r>
    </w:p>
    <w:p>
      <w:pPr>
        <w:keepNext w:val="0"/>
        <w:keepLines w:val="0"/>
        <w:pageBreakBefore w:val="0"/>
        <w:widowControl w:val="0"/>
        <w:kinsoku/>
        <w:overflowPunct/>
        <w:topLinePunct w:val="0"/>
        <w:autoSpaceDE/>
        <w:autoSpaceDN/>
        <w:bidi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附件7</w:t>
      </w:r>
    </w:p>
    <w:p>
      <w:pPr>
        <w:keepNext w:val="0"/>
        <w:keepLines w:val="0"/>
        <w:pageBreakBefore w:val="0"/>
        <w:widowControl w:val="0"/>
        <w:suppressLineNumbers w:val="0"/>
        <w:kinsoku/>
        <w:wordWrap/>
        <w:overflowPunct/>
        <w:topLinePunct w:val="0"/>
        <w:autoSpaceDE/>
        <w:autoSpaceDN/>
        <w:bidi w:val="0"/>
        <w:adjustRightInd/>
        <w:snapToGrid/>
        <w:spacing w:line="900" w:lineRule="exact"/>
        <w:jc w:val="distribute"/>
        <w:textAlignment w:val="auto"/>
        <w:rPr>
          <w:highlight w:val="none"/>
        </w:rPr>
      </w:pPr>
      <w:r>
        <w:rPr>
          <w:rFonts w:ascii="方正小标宋简体" w:hAnsi="方正小标宋简体" w:eastAsia="方正小标宋简体" w:cs="方正小标宋简体"/>
          <w:color w:val="FF0000"/>
          <w:kern w:val="0"/>
          <w:sz w:val="75"/>
          <w:szCs w:val="75"/>
          <w:highlight w:val="none"/>
          <w:lang w:val="en-US" w:eastAsia="zh-CN"/>
        </w:rPr>
        <w:t xml:space="preserve">河 </w:t>
      </w:r>
      <w:r>
        <w:rPr>
          <w:rFonts w:hint="eastAsia" w:ascii="方正小标宋简体" w:hAnsi="方正小标宋简体" w:eastAsia="方正小标宋简体" w:cs="方正小标宋简体"/>
          <w:color w:val="FF0000"/>
          <w:kern w:val="0"/>
          <w:sz w:val="75"/>
          <w:szCs w:val="75"/>
          <w:highlight w:val="none"/>
          <w:lang w:val="en-US" w:eastAsia="zh-CN"/>
        </w:rPr>
        <w:t xml:space="preserve"> </w:t>
      </w:r>
      <w:r>
        <w:rPr>
          <w:rFonts w:ascii="方正小标宋简体" w:hAnsi="方正小标宋简体" w:eastAsia="方正小标宋简体" w:cs="方正小标宋简体"/>
          <w:color w:val="FF0000"/>
          <w:kern w:val="0"/>
          <w:sz w:val="75"/>
          <w:szCs w:val="75"/>
          <w:highlight w:val="none"/>
          <w:lang w:val="en-US" w:eastAsia="zh-CN"/>
        </w:rPr>
        <w:t xml:space="preserve">南 </w:t>
      </w:r>
      <w:r>
        <w:rPr>
          <w:rFonts w:hint="eastAsia" w:ascii="方正小标宋简体" w:hAnsi="方正小标宋简体" w:eastAsia="方正小标宋简体" w:cs="方正小标宋简体"/>
          <w:color w:val="FF0000"/>
          <w:kern w:val="0"/>
          <w:sz w:val="75"/>
          <w:szCs w:val="75"/>
          <w:highlight w:val="none"/>
          <w:lang w:val="en-US" w:eastAsia="zh-CN"/>
        </w:rPr>
        <w:t xml:space="preserve"> </w:t>
      </w:r>
      <w:r>
        <w:rPr>
          <w:rFonts w:ascii="方正小标宋简体" w:hAnsi="方正小标宋简体" w:eastAsia="方正小标宋简体" w:cs="方正小标宋简体"/>
          <w:color w:val="FF0000"/>
          <w:kern w:val="0"/>
          <w:sz w:val="75"/>
          <w:szCs w:val="75"/>
          <w:highlight w:val="none"/>
          <w:lang w:val="en-US" w:eastAsia="zh-CN"/>
        </w:rPr>
        <w:t xml:space="preserve">省 </w:t>
      </w:r>
      <w:r>
        <w:rPr>
          <w:rFonts w:hint="eastAsia" w:ascii="方正小标宋简体" w:hAnsi="方正小标宋简体" w:eastAsia="方正小标宋简体" w:cs="方正小标宋简体"/>
          <w:color w:val="FF0000"/>
          <w:kern w:val="0"/>
          <w:sz w:val="75"/>
          <w:szCs w:val="75"/>
          <w:highlight w:val="none"/>
          <w:lang w:val="en-US" w:eastAsia="zh-CN"/>
        </w:rPr>
        <w:t xml:space="preserve"> </w:t>
      </w:r>
      <w:r>
        <w:rPr>
          <w:rFonts w:ascii="方正小标宋简体" w:hAnsi="方正小标宋简体" w:eastAsia="方正小标宋简体" w:cs="方正小标宋简体"/>
          <w:color w:val="FF0000"/>
          <w:kern w:val="0"/>
          <w:sz w:val="75"/>
          <w:szCs w:val="75"/>
          <w:highlight w:val="none"/>
          <w:lang w:val="en-US" w:eastAsia="zh-CN"/>
        </w:rPr>
        <w:t xml:space="preserve">教 </w:t>
      </w:r>
      <w:r>
        <w:rPr>
          <w:rFonts w:hint="eastAsia" w:ascii="方正小标宋简体" w:hAnsi="方正小标宋简体" w:eastAsia="方正小标宋简体" w:cs="方正小标宋简体"/>
          <w:color w:val="FF0000"/>
          <w:kern w:val="0"/>
          <w:sz w:val="75"/>
          <w:szCs w:val="75"/>
          <w:highlight w:val="none"/>
          <w:lang w:val="en-US" w:eastAsia="zh-CN"/>
        </w:rPr>
        <w:t xml:space="preserve"> </w:t>
      </w:r>
      <w:r>
        <w:rPr>
          <w:rFonts w:ascii="方正小标宋简体" w:hAnsi="方正小标宋简体" w:eastAsia="方正小标宋简体" w:cs="方正小标宋简体"/>
          <w:color w:val="FF0000"/>
          <w:kern w:val="0"/>
          <w:sz w:val="75"/>
          <w:szCs w:val="75"/>
          <w:highlight w:val="none"/>
          <w:lang w:val="en-US" w:eastAsia="zh-CN"/>
        </w:rPr>
        <w:t xml:space="preserve">育 </w:t>
      </w:r>
      <w:r>
        <w:rPr>
          <w:rFonts w:hint="eastAsia" w:ascii="方正小标宋简体" w:hAnsi="方正小标宋简体" w:eastAsia="方正小标宋简体" w:cs="方正小标宋简体"/>
          <w:color w:val="FF0000"/>
          <w:kern w:val="0"/>
          <w:sz w:val="75"/>
          <w:szCs w:val="75"/>
          <w:highlight w:val="none"/>
          <w:lang w:val="en-US" w:eastAsia="zh-CN"/>
        </w:rPr>
        <w:t xml:space="preserve"> </w:t>
      </w:r>
      <w:r>
        <w:rPr>
          <w:rFonts w:ascii="方正小标宋简体" w:hAnsi="方正小标宋简体" w:eastAsia="方正小标宋简体" w:cs="方正小标宋简体"/>
          <w:color w:val="FF0000"/>
          <w:kern w:val="0"/>
          <w:sz w:val="75"/>
          <w:szCs w:val="75"/>
          <w:highlight w:val="none"/>
          <w:lang w:val="en-US" w:eastAsia="zh-CN"/>
        </w:rPr>
        <w:t>厅</w:t>
      </w:r>
    </w:p>
    <w:p>
      <w:pPr>
        <w:keepNext w:val="0"/>
        <w:keepLines w:val="0"/>
        <w:pageBreakBefore w:val="0"/>
        <w:widowControl w:val="0"/>
        <w:suppressLineNumbers w:val="0"/>
        <w:kinsoku/>
        <w:wordWrap/>
        <w:overflowPunct/>
        <w:topLinePunct w:val="0"/>
        <w:autoSpaceDE/>
        <w:autoSpaceDN/>
        <w:bidi w:val="0"/>
        <w:adjustRightInd/>
        <w:snapToGrid/>
        <w:spacing w:line="900" w:lineRule="exact"/>
        <w:jc w:val="distribute"/>
        <w:textAlignment w:val="auto"/>
        <w:rPr>
          <w:highlight w:val="none"/>
        </w:rPr>
      </w:pPr>
      <w:r>
        <w:rPr>
          <w:rFonts w:hint="eastAsia" w:ascii="方正小标宋简体" w:hAnsi="方正小标宋简体" w:eastAsia="方正小标宋简体" w:cs="方正小标宋简体"/>
          <w:color w:val="FF0000"/>
          <w:kern w:val="0"/>
          <w:sz w:val="75"/>
          <w:szCs w:val="75"/>
          <w:highlight w:val="none"/>
          <w:lang w:val="en-US" w:eastAsia="zh-CN"/>
        </w:rPr>
        <w:t>河南省通信管理局</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default" w:ascii="仿宋_GB2312" w:hAnsi="宋体" w:eastAsia="仿宋_GB2312" w:cs="仿宋_GB2312"/>
          <w:color w:val="FF0000"/>
          <w:kern w:val="0"/>
          <w:sz w:val="30"/>
          <w:szCs w:val="30"/>
          <w:highlight w:val="none"/>
          <w:u w:val="single"/>
          <w:lang w:val="en-US" w:eastAsia="zh-CN"/>
        </w:rPr>
      </w:pPr>
    </w:p>
    <w:p>
      <w:pPr>
        <w:keepNext w:val="0"/>
        <w:keepLines w:val="0"/>
        <w:pageBreakBefore w:val="0"/>
        <w:widowControl w:val="0"/>
        <w:kinsoku/>
        <w:overflowPunct/>
        <w:topLinePunct w:val="0"/>
        <w:autoSpaceDE/>
        <w:autoSpaceDN/>
        <w:bidi w:val="0"/>
        <w:adjustRightInd w:val="0"/>
        <w:snapToGrid w:val="0"/>
        <w:spacing w:line="0" w:lineRule="atLeast"/>
        <w:jc w:val="center"/>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val="en-US" w:eastAsia="zh-CN"/>
        </w:rPr>
        <w:t>豫教疫防办〔2020〕36号</w:t>
      </w:r>
    </w:p>
    <w:p>
      <w:pPr>
        <w:keepNext w:val="0"/>
        <w:keepLines w:val="0"/>
        <w:pageBreakBefore w:val="0"/>
        <w:widowControl w:val="0"/>
        <w:kinsoku/>
        <w:overflowPunct/>
        <w:topLinePunct w:val="0"/>
        <w:autoSpaceDE/>
        <w:autoSpaceDN/>
        <w:bidi w:val="0"/>
        <w:adjustRightInd w:val="0"/>
        <w:snapToGrid w:val="0"/>
        <w:spacing w:line="0" w:lineRule="atLeast"/>
        <w:rPr>
          <w:rFonts w:ascii="仿宋_GB2312" w:eastAsia="仿宋_GB2312"/>
          <w:b/>
          <w:color w:val="FF0000"/>
          <w:w w:val="85"/>
          <w:sz w:val="10"/>
          <w:szCs w:val="10"/>
          <w:highlight w:val="none"/>
          <w:u w:val="thick"/>
        </w:rPr>
      </w:pPr>
      <w:r>
        <w:rPr>
          <w:rFonts w:hint="eastAsia" w:ascii="仿宋_GB2312" w:eastAsia="仿宋_GB2312"/>
          <w:b/>
          <w:color w:val="FF0000"/>
          <w:w w:val="85"/>
          <w:sz w:val="10"/>
          <w:szCs w:val="10"/>
          <w:highlight w:val="none"/>
          <w:u w:val="thick"/>
        </w:rPr>
        <w:t xml:space="preserve">                                                         　　　　　　　　　　　　　　　　　　　　　　　　　　　　　　　　　　　　　　　　　　　　　　　　　　　　　　　　　　　　　　　　　　　　　　　　　　 　</w:t>
      </w:r>
    </w:p>
    <w:p>
      <w:pPr>
        <w:keepNext w:val="0"/>
        <w:keepLines w:val="0"/>
        <w:pageBreakBefore w:val="0"/>
        <w:widowControl w:val="0"/>
        <w:suppressLineNumbers w:val="0"/>
        <w:kinsoku/>
        <w:overflowPunct/>
        <w:topLinePunct w:val="0"/>
        <w:autoSpaceDE/>
        <w:autoSpaceDN/>
        <w:bidi w:val="0"/>
        <w:spacing w:line="520" w:lineRule="exact"/>
        <w:jc w:val="both"/>
        <w:textAlignment w:val="auto"/>
        <w:rPr>
          <w:rFonts w:ascii="方正小标宋简体" w:hAnsi="方正小标宋简体" w:eastAsia="方正小标宋简体" w:cs="方正小标宋简体"/>
          <w:color w:val="000000"/>
          <w:kern w:val="0"/>
          <w:sz w:val="44"/>
          <w:szCs w:val="44"/>
          <w:highlight w:val="none"/>
          <w:lang w:val="en-US" w:eastAsia="zh-CN"/>
        </w:rPr>
      </w:pPr>
    </w:p>
    <w:p>
      <w:pPr>
        <w:keepNext w:val="0"/>
        <w:keepLines w:val="0"/>
        <w:pageBreakBefore w:val="0"/>
        <w:widowControl w:val="0"/>
        <w:suppressLineNumbers w:val="0"/>
        <w:kinsoku/>
        <w:overflowPunct/>
        <w:topLinePunct w:val="0"/>
        <w:autoSpaceDE/>
        <w:autoSpaceDN/>
        <w:bidi w:val="0"/>
        <w:spacing w:line="520" w:lineRule="exact"/>
        <w:jc w:val="center"/>
        <w:textAlignment w:val="auto"/>
        <w:rPr>
          <w:highlight w:val="none"/>
        </w:rPr>
      </w:pPr>
      <w:r>
        <w:rPr>
          <w:rFonts w:ascii="方正小标宋简体" w:hAnsi="方正小标宋简体" w:eastAsia="方正小标宋简体" w:cs="方正小标宋简体"/>
          <w:color w:val="000000"/>
          <w:kern w:val="0"/>
          <w:sz w:val="44"/>
          <w:szCs w:val="44"/>
          <w:highlight w:val="none"/>
          <w:lang w:val="en-US" w:eastAsia="zh-CN"/>
        </w:rPr>
        <w:t>河南省教育厅 河南省通信管理局</w:t>
      </w:r>
    </w:p>
    <w:p>
      <w:pPr>
        <w:keepNext w:val="0"/>
        <w:keepLines w:val="0"/>
        <w:pageBreakBefore w:val="0"/>
        <w:widowControl w:val="0"/>
        <w:suppressLineNumbers w:val="0"/>
        <w:kinsoku/>
        <w:overflowPunct/>
        <w:topLinePunct w:val="0"/>
        <w:autoSpaceDE/>
        <w:autoSpaceDN/>
        <w:bidi w:val="0"/>
        <w:spacing w:line="520" w:lineRule="exact"/>
        <w:jc w:val="center"/>
        <w:textAlignment w:val="auto"/>
        <w:rPr>
          <w:highlight w:val="none"/>
        </w:rPr>
      </w:pPr>
      <w:r>
        <w:rPr>
          <w:rFonts w:hint="eastAsia" w:ascii="方正小标宋简体" w:hAnsi="方正小标宋简体" w:eastAsia="方正小标宋简体" w:cs="方正小标宋简体"/>
          <w:color w:val="000000"/>
          <w:kern w:val="0"/>
          <w:sz w:val="44"/>
          <w:szCs w:val="44"/>
          <w:highlight w:val="none"/>
          <w:lang w:val="en-US" w:eastAsia="zh-CN"/>
        </w:rPr>
        <w:t>关于开展疫情防控延迟开学期间特殊困难</w:t>
      </w:r>
    </w:p>
    <w:p>
      <w:pPr>
        <w:keepNext w:val="0"/>
        <w:keepLines w:val="0"/>
        <w:pageBreakBefore w:val="0"/>
        <w:widowControl w:val="0"/>
        <w:suppressLineNumbers w:val="0"/>
        <w:kinsoku/>
        <w:overflowPunct/>
        <w:topLinePunct w:val="0"/>
        <w:autoSpaceDE/>
        <w:autoSpaceDN/>
        <w:bidi w:val="0"/>
        <w:spacing w:line="520" w:lineRule="exact"/>
        <w:jc w:val="center"/>
        <w:textAlignment w:val="auto"/>
        <w:rPr>
          <w:highlight w:val="none"/>
        </w:rPr>
      </w:pPr>
      <w:r>
        <w:rPr>
          <w:rFonts w:hint="eastAsia" w:ascii="方正小标宋简体" w:hAnsi="方正小标宋简体" w:eastAsia="方正小标宋简体" w:cs="方正小标宋简体"/>
          <w:color w:val="000000"/>
          <w:kern w:val="0"/>
          <w:sz w:val="44"/>
          <w:szCs w:val="44"/>
          <w:highlight w:val="none"/>
          <w:lang w:val="en-US" w:eastAsia="zh-CN"/>
        </w:rPr>
        <w:t>家庭学生家用宽带免费提速和手机流量</w:t>
      </w:r>
    </w:p>
    <w:p>
      <w:pPr>
        <w:keepNext w:val="0"/>
        <w:keepLines w:val="0"/>
        <w:pageBreakBefore w:val="0"/>
        <w:widowControl w:val="0"/>
        <w:suppressLineNumbers w:val="0"/>
        <w:kinsoku/>
        <w:overflowPunct/>
        <w:topLinePunct w:val="0"/>
        <w:autoSpaceDE/>
        <w:autoSpaceDN/>
        <w:bidi w:val="0"/>
        <w:spacing w:line="520" w:lineRule="exact"/>
        <w:jc w:val="center"/>
        <w:textAlignment w:val="auto"/>
        <w:rPr>
          <w:highlight w:val="none"/>
        </w:rPr>
      </w:pPr>
      <w:r>
        <w:rPr>
          <w:rFonts w:hint="eastAsia" w:ascii="方正小标宋简体" w:hAnsi="方正小标宋简体" w:eastAsia="方正小标宋简体" w:cs="方正小标宋简体"/>
          <w:color w:val="000000"/>
          <w:kern w:val="0"/>
          <w:sz w:val="44"/>
          <w:szCs w:val="44"/>
          <w:highlight w:val="none"/>
          <w:lang w:val="en-US" w:eastAsia="zh-CN"/>
        </w:rPr>
        <w:t>费用减免活动的通知</w:t>
      </w:r>
    </w:p>
    <w:p>
      <w:pPr>
        <w:keepNext w:val="0"/>
        <w:keepLines w:val="0"/>
        <w:pageBreakBefore w:val="0"/>
        <w:widowControl w:val="0"/>
        <w:suppressLineNumbers w:val="0"/>
        <w:kinsoku/>
        <w:overflowPunct/>
        <w:topLinePunct w:val="0"/>
        <w:autoSpaceDE/>
        <w:autoSpaceDN/>
        <w:bidi w:val="0"/>
        <w:spacing w:line="520" w:lineRule="exact"/>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各省辖市、济源示范区、省直管县（市）教育局及通信发展管理办公室，各高等学校，各省属中等职业学校，省各基础电信运营公司： </w:t>
      </w:r>
    </w:p>
    <w:p>
      <w:pPr>
        <w:keepNext w:val="0"/>
        <w:keepLines w:val="0"/>
        <w:pageBreakBefore w:val="0"/>
        <w:widowControl w:val="0"/>
        <w:suppressLineNumbers w:val="0"/>
        <w:kinsoku/>
        <w:overflowPunct/>
        <w:topLinePunct w:val="0"/>
        <w:autoSpaceDE/>
        <w:autoSpaceDN/>
        <w:bidi w:val="0"/>
        <w:spacing w:line="520" w:lineRule="exact"/>
        <w:ind w:firstLine="576" w:firstLineChars="200"/>
        <w:jc w:val="both"/>
        <w:textAlignment w:val="auto"/>
        <w:rPr>
          <w:highlight w:val="none"/>
        </w:rPr>
      </w:pPr>
      <w:r>
        <w:rPr>
          <w:rFonts w:hint="eastAsia" w:ascii="仿宋_GB2312" w:hAnsi="宋体" w:eastAsia="仿宋_GB2312" w:cs="仿宋_GB2312"/>
          <w:color w:val="000000"/>
          <w:spacing w:val="-6"/>
          <w:kern w:val="0"/>
          <w:sz w:val="30"/>
          <w:szCs w:val="30"/>
          <w:highlight w:val="none"/>
          <w:lang w:val="en-US" w:eastAsia="zh-CN"/>
        </w:rPr>
        <w:t>为深入贯彻落实省教育厅《关于进一步做好中小学网上教学有关工作的通知》（豫教疫防办〔2020〕32号）、《工业和信息化部办公厅关于进一步做好新冠肺炎疫情防控期间宽带网络助教助学工作的通知》（工信厅通信函〔2020〕34号）要求，做好特殊困难学生网上学习帮扶工作，河南移动、河南联通、河南电信等基础电信运营企业强化责任担当，相继制定了家用宽带免费提速和手机流量费用减免政策。现将有关优惠措施转发你们，并就做好相关工作通知如下</w:t>
      </w:r>
      <w:r>
        <w:rPr>
          <w:rFonts w:hint="eastAsia" w:ascii="仿宋_GB2312" w:hAnsi="宋体" w:eastAsia="仿宋_GB2312" w:cs="仿宋_GB2312"/>
          <w:color w:val="000000"/>
          <w:kern w:val="0"/>
          <w:sz w:val="30"/>
          <w:szCs w:val="30"/>
          <w:highlight w:val="none"/>
          <w:lang w:val="en-US" w:eastAsia="zh-CN"/>
        </w:rPr>
        <w:t xml:space="preserve">：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ascii="黑体" w:hAnsi="宋体" w:eastAsia="黑体" w:cs="黑体"/>
          <w:color w:val="000000"/>
          <w:kern w:val="0"/>
          <w:sz w:val="30"/>
          <w:szCs w:val="30"/>
          <w:highlight w:val="none"/>
          <w:lang w:val="en-US" w:eastAsia="zh-CN"/>
        </w:rPr>
        <w:t xml:space="preserve">一、帮扶对象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建档立卡贫困家庭学生、非建档立卡的家庭经济困难残疾学生、农村低保家庭学生以及农村特困救助供养学生。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黑体" w:hAnsi="宋体" w:eastAsia="黑体" w:cs="黑体"/>
          <w:color w:val="000000"/>
          <w:kern w:val="0"/>
          <w:sz w:val="30"/>
          <w:szCs w:val="30"/>
          <w:highlight w:val="none"/>
          <w:lang w:val="en-US" w:eastAsia="zh-CN"/>
        </w:rPr>
        <w:t xml:space="preserve">二、帮扶措施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主要包括对新装宽带实施费用减免、免费对既有家庭宽带进行提速、手机流量赠送和手机定向流量减免等。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黑体" w:hAnsi="宋体" w:eastAsia="黑体" w:cs="黑体"/>
          <w:color w:val="000000"/>
          <w:kern w:val="0"/>
          <w:sz w:val="30"/>
          <w:szCs w:val="30"/>
          <w:highlight w:val="none"/>
          <w:lang w:val="en-US" w:eastAsia="zh-CN"/>
        </w:rPr>
        <w:t xml:space="preserve">三、活动时间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自文件下发之日起至正式开学止。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黑体" w:hAnsi="宋体" w:eastAsia="黑体" w:cs="黑体"/>
          <w:color w:val="000000"/>
          <w:kern w:val="0"/>
          <w:sz w:val="30"/>
          <w:szCs w:val="30"/>
          <w:highlight w:val="none"/>
          <w:lang w:val="en-US" w:eastAsia="zh-CN"/>
        </w:rPr>
        <w:t xml:space="preserve">四、工作要求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一）高度重视，迅速收集帮扶人员信息。各地教育行政部门，各高校和省属中等职业学校要迅速对家庭困难学生开展摸排，准确收集、确认帮扶对象名单，按照当地通信发展管理办公室和各基础电信运营企业要求，做好 3 类信息汇集工作：一是汇总帮扶对象上网课所使用的手机用户机主信息；二是汇集拟新装家庭宽带或需要开展带宽提速的帮扶对象信息；三是相关在线教育平台的网址及 IP地址等信息。高校学生信息以校为单位，分类提交给河南移动、河南联通、河南电信省公司对接人；中等职业学校和中小学生信息按照属地管理原则，以省辖市或县区为单位，整体提交给各省辖市、省直管县（市）通信发展管理办公室。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二）密切协作，确保帮扶政策落实落地。各地通信发展管理办公室、各基础电信运营企业要按照“停课不停学”有关安排，与当地教育主管部门做好数据对接，按照应帮尽帮、应助尽助的原则，快速落实相关帮扶措施，切实把这件事情办好。要持续优化农村偏远地区光纤接入和 4G 网络覆盖，着力解决网速慢、信号弱等问题。要加强宽带网络运行状态监测，及时发现并排除故障隐患；要建立快速处理机制和客服专班，畅通业务咨询、服务和投诉渠道，及时解决师生反映的网络使用问题，为疫情防控学校延迟开学期间网上教育教学提供有力支撑。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三）落实责任，强化助教助学工作督导。各省辖市、济源示范区、省直管县（市）教育局、通信发展管理办公室要明确牵头部门，指定专人负责，建立帮扶人员台账，定期汇总帮扶政策落实情况。省教育厅、省通信管理局将加强跟踪督导，对工作推进不力的相关单位、责任人进行问责。各市县教育局、通管办负责助教助学工作联系人（包括姓名、职务、联系方式等）请于2020年3月6日前分别报省教育厅、省通信管理局备查。各省辖市、省直管县（市）帮扶措施落实情况于3月20日前报教育厅科技与信息化处和省通信管理局信息通信发展处。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联系人及联系方式： </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1.省教育厅科技与信息化处 麦世奎 0371-69691767</w:t>
      </w:r>
    </w:p>
    <w:p>
      <w:pPr>
        <w:keepNext w:val="0"/>
        <w:keepLines w:val="0"/>
        <w:pageBreakBefore w:val="0"/>
        <w:widowControl w:val="0"/>
        <w:suppressLineNumbers w:val="0"/>
        <w:kinsoku/>
        <w:overflowPunct/>
        <w:topLinePunct w:val="0"/>
        <w:autoSpaceDE/>
        <w:autoSpaceDN/>
        <w:bidi w:val="0"/>
        <w:spacing w:line="520" w:lineRule="exact"/>
        <w:ind w:firstLine="3900" w:firstLineChars="13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msk@haedu.gov.cn</w:t>
      </w:r>
    </w:p>
    <w:p>
      <w:pPr>
        <w:keepNext w:val="0"/>
        <w:keepLines w:val="0"/>
        <w:pageBreakBefore w:val="0"/>
        <w:widowControl w:val="0"/>
        <w:suppressLineNumbers w:val="0"/>
        <w:kinsoku/>
        <w:overflowPunct/>
        <w:topLinePunct w:val="0"/>
        <w:autoSpaceDE/>
        <w:autoSpaceDN/>
        <w:bidi w:val="0"/>
        <w:spacing w:line="520" w:lineRule="exact"/>
        <w:ind w:firstLine="600" w:firstLineChars="2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 xml:space="preserve">2.省通信管理局信息通信发展处 丁苏若涵 </w:t>
      </w:r>
    </w:p>
    <w:p>
      <w:pPr>
        <w:keepNext w:val="0"/>
        <w:keepLines w:val="0"/>
        <w:pageBreakBefore w:val="0"/>
        <w:widowControl w:val="0"/>
        <w:suppressLineNumbers w:val="0"/>
        <w:kinsoku/>
        <w:overflowPunct/>
        <w:topLinePunct w:val="0"/>
        <w:autoSpaceDE/>
        <w:autoSpaceDN/>
        <w:bidi w:val="0"/>
        <w:spacing w:line="520" w:lineRule="exact"/>
        <w:ind w:firstLine="3000" w:firstLineChars="1000"/>
        <w:jc w:val="both"/>
        <w:textAlignment w:val="auto"/>
        <w:rPr>
          <w:highlight w:val="none"/>
        </w:rPr>
      </w:pPr>
      <w:r>
        <w:rPr>
          <w:rFonts w:hint="eastAsia" w:ascii="仿宋_GB2312" w:hAnsi="宋体" w:eastAsia="仿宋_GB2312" w:cs="仿宋_GB2312"/>
          <w:color w:val="000000"/>
          <w:kern w:val="0"/>
          <w:sz w:val="30"/>
          <w:szCs w:val="30"/>
          <w:highlight w:val="none"/>
          <w:lang w:val="en-US" w:eastAsia="zh-CN"/>
        </w:rPr>
        <w:t>16637116868 henantxfzc@126.com</w:t>
      </w:r>
    </w:p>
    <w:p>
      <w:pPr>
        <w:pStyle w:val="2"/>
        <w:rPr>
          <w:rFonts w:hint="eastAsia" w:ascii="仿宋_GB2312" w:hAnsi="仿宋_GB2312" w:eastAsia="仿宋_GB2312" w:cs="仿宋_GB2312"/>
          <w:color w:val="000000"/>
          <w:kern w:val="0"/>
          <w:sz w:val="32"/>
          <w:szCs w:val="32"/>
          <w:highlight w:val="none"/>
          <w:lang w:val="en-US" w:eastAsia="zh-CN" w:bidi="ar"/>
        </w:rPr>
      </w:pPr>
    </w:p>
    <w:p>
      <w:pPr>
        <w:pStyle w:val="2"/>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val="0"/>
        <w:kinsoku/>
        <w:wordWrap w:val="0"/>
        <w:overflowPunct/>
        <w:topLinePunct w:val="0"/>
        <w:autoSpaceDE/>
        <w:autoSpaceDN/>
        <w:bidi w:val="0"/>
        <w:spacing w:line="520" w:lineRule="exact"/>
        <w:ind w:firstLine="5120" w:firstLineChars="1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val="0"/>
        <w:overflowPunct/>
        <w:topLinePunct w:val="0"/>
        <w:autoSpaceDE/>
        <w:autoSpaceDN/>
        <w:bidi w:val="0"/>
        <w:spacing w:line="240" w:lineRule="auto"/>
        <w:ind w:firstLine="280" w:firstLineChars="100"/>
        <w:jc w:val="left"/>
        <w:rPr>
          <w:highlight w:val="none"/>
        </w:rPr>
      </w:pPr>
      <w:r>
        <w:rPr>
          <w:rFonts w:ascii="仿宋_GB2312" w:hAnsi="仿宋_GB2312" w:eastAsia="仿宋_GB2312" w:cs="仿宋_GB2312"/>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13970</wp:posOffset>
                </wp:positionV>
                <wp:extent cx="56159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5pt;margin-top:1.1pt;height:0.05pt;width:442.2pt;z-index:251661312;mso-width-relative:page;mso-height-relative:page;" filled="f" stroked="t" coordsize="21600,21600" o:gfxdata="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1YuqvTAAAABQEAAA8AAAAA&#10;AAAAAQAgAAAAIgAAAGRycy9kb3ducmV2LnhtbFBLAQIUABQAAAAIAIdO4kACb2KE4AEAAKYDAAAO&#10;AAAAAAAAAAEAIAAAACIBAABkcnMvZTJvRG9jLnhtbFBLBQYAAAAABgAGAFkBAAB0BQAAAAA=&#10;">
                <v:fill on="f" focussize="0,0"/>
                <v:stroke color="#000000" joinstyle="round"/>
                <v:imagedata o:title=""/>
                <o:lock v:ext="edit" aspectratio="f"/>
              </v:line>
            </w:pict>
          </mc:Fallback>
        </mc:AlternateContent>
      </w:r>
      <w:r>
        <w:rPr>
          <w:sz w:val="32"/>
          <w:highlight w:val="none"/>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340995</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1333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26.85pt;height:0.05pt;width:442.2pt;z-index:251660288;mso-width-relative:page;mso-height-relative:page;" filled="f" stroked="t" coordsize="21600,21600" o:gfxdata="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oUGIbTAAAABwEAAA8AAAAA&#10;AAAAAQAgAAAAIgAAAGRycy9kb3ducmV2LnhtbFBLAQIUABQAAAAIAIdO4kDQGE9T4AEAAKcDAAAO&#10;AAAAAAAAAAEAIAAAACIBAABkcnMvZTJvRG9jLnhtbFBLBQYAAAAABgAGAFkBAAB0BQAAAAA=&#10;">
                <v:fill on="f" focussize="0,0"/>
                <v:stroke weight="1.04992125984252pt" color="#000000" joinstyle="round"/>
                <v:imagedata o:title=""/>
                <o:lock v:ext="edit" aspectratio="f"/>
              </v:line>
            </w:pict>
          </mc:Fallback>
        </mc:AlternateContent>
      </w:r>
      <w:r>
        <w:rPr>
          <w:rFonts w:hint="eastAsia" w:ascii="仿宋_GB2312" w:hAnsi="仿宋_GB2312" w:eastAsia="仿宋_GB2312" w:cs="仿宋_GB2312"/>
          <w:sz w:val="28"/>
          <w:szCs w:val="28"/>
          <w:highlight w:val="none"/>
        </w:rPr>
        <w:t xml:space="preserve">平顶山市教育体育局办公室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2020年</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日印发</w:t>
      </w:r>
    </w:p>
    <w:sectPr>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58240;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ZOxt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95"/>
    <w:rsid w:val="00184371"/>
    <w:rsid w:val="002D6DFD"/>
    <w:rsid w:val="00501592"/>
    <w:rsid w:val="005C4095"/>
    <w:rsid w:val="007817A9"/>
    <w:rsid w:val="007E7367"/>
    <w:rsid w:val="00BD7ED3"/>
    <w:rsid w:val="00E02209"/>
    <w:rsid w:val="013C6C55"/>
    <w:rsid w:val="01992471"/>
    <w:rsid w:val="01CE301C"/>
    <w:rsid w:val="0208179C"/>
    <w:rsid w:val="024C0C1A"/>
    <w:rsid w:val="026743FE"/>
    <w:rsid w:val="02954187"/>
    <w:rsid w:val="02C54861"/>
    <w:rsid w:val="02D0609A"/>
    <w:rsid w:val="02D66B59"/>
    <w:rsid w:val="03A31A3B"/>
    <w:rsid w:val="03C64BBC"/>
    <w:rsid w:val="04750EB6"/>
    <w:rsid w:val="049A007E"/>
    <w:rsid w:val="049A104C"/>
    <w:rsid w:val="04B579E0"/>
    <w:rsid w:val="05CC5804"/>
    <w:rsid w:val="05E245F5"/>
    <w:rsid w:val="06291C7C"/>
    <w:rsid w:val="066B1B72"/>
    <w:rsid w:val="06700123"/>
    <w:rsid w:val="06735EAB"/>
    <w:rsid w:val="06A36BC3"/>
    <w:rsid w:val="07142DD0"/>
    <w:rsid w:val="07226C6D"/>
    <w:rsid w:val="075E02C6"/>
    <w:rsid w:val="07731C27"/>
    <w:rsid w:val="078A140D"/>
    <w:rsid w:val="078C2BD9"/>
    <w:rsid w:val="07B94ED9"/>
    <w:rsid w:val="080A3132"/>
    <w:rsid w:val="081849DE"/>
    <w:rsid w:val="086F0C8F"/>
    <w:rsid w:val="08D751E2"/>
    <w:rsid w:val="09240536"/>
    <w:rsid w:val="09272A9E"/>
    <w:rsid w:val="09304BC2"/>
    <w:rsid w:val="09867BEE"/>
    <w:rsid w:val="099F3613"/>
    <w:rsid w:val="09A15652"/>
    <w:rsid w:val="09AA7680"/>
    <w:rsid w:val="09BE3382"/>
    <w:rsid w:val="0A091E3D"/>
    <w:rsid w:val="0A7165AF"/>
    <w:rsid w:val="0A8D0F3F"/>
    <w:rsid w:val="0AC12947"/>
    <w:rsid w:val="0B8A0862"/>
    <w:rsid w:val="0BD215ED"/>
    <w:rsid w:val="0BE40237"/>
    <w:rsid w:val="0CC83AEA"/>
    <w:rsid w:val="0CE02C84"/>
    <w:rsid w:val="0CEC035F"/>
    <w:rsid w:val="0D4D4AFD"/>
    <w:rsid w:val="0D967057"/>
    <w:rsid w:val="0D9F3D28"/>
    <w:rsid w:val="0E006A0F"/>
    <w:rsid w:val="0E4B4EC3"/>
    <w:rsid w:val="0E7951E9"/>
    <w:rsid w:val="0ED85C38"/>
    <w:rsid w:val="0F313DB2"/>
    <w:rsid w:val="0F6F62C6"/>
    <w:rsid w:val="0F796DD5"/>
    <w:rsid w:val="0F853E5A"/>
    <w:rsid w:val="0FD81D02"/>
    <w:rsid w:val="10060C86"/>
    <w:rsid w:val="103B4825"/>
    <w:rsid w:val="105C126E"/>
    <w:rsid w:val="10CA2C98"/>
    <w:rsid w:val="10F51C1C"/>
    <w:rsid w:val="113A01D5"/>
    <w:rsid w:val="117F56BE"/>
    <w:rsid w:val="11937EED"/>
    <w:rsid w:val="11FF6F23"/>
    <w:rsid w:val="126A2CD0"/>
    <w:rsid w:val="1273760D"/>
    <w:rsid w:val="136E56F1"/>
    <w:rsid w:val="13A75C25"/>
    <w:rsid w:val="13A824DC"/>
    <w:rsid w:val="13EA5FC1"/>
    <w:rsid w:val="13F14EF1"/>
    <w:rsid w:val="144B0A30"/>
    <w:rsid w:val="14A15344"/>
    <w:rsid w:val="14C57350"/>
    <w:rsid w:val="14F04F0C"/>
    <w:rsid w:val="15183CD7"/>
    <w:rsid w:val="15E95B3C"/>
    <w:rsid w:val="160C6779"/>
    <w:rsid w:val="167E0DC6"/>
    <w:rsid w:val="1697438F"/>
    <w:rsid w:val="17041932"/>
    <w:rsid w:val="17A77727"/>
    <w:rsid w:val="17F813C2"/>
    <w:rsid w:val="18175B0A"/>
    <w:rsid w:val="181857D0"/>
    <w:rsid w:val="184C28B9"/>
    <w:rsid w:val="189A112A"/>
    <w:rsid w:val="19065636"/>
    <w:rsid w:val="19106630"/>
    <w:rsid w:val="1927568D"/>
    <w:rsid w:val="1A177AFF"/>
    <w:rsid w:val="1A7727C8"/>
    <w:rsid w:val="1B6E05BD"/>
    <w:rsid w:val="1B9060F1"/>
    <w:rsid w:val="1C06132C"/>
    <w:rsid w:val="1C186DE4"/>
    <w:rsid w:val="1C2E444C"/>
    <w:rsid w:val="1C4923F2"/>
    <w:rsid w:val="1C5259C4"/>
    <w:rsid w:val="1CD5534C"/>
    <w:rsid w:val="1D293C10"/>
    <w:rsid w:val="1D3D4E1C"/>
    <w:rsid w:val="1DB770EE"/>
    <w:rsid w:val="1E2E7739"/>
    <w:rsid w:val="1E4A3092"/>
    <w:rsid w:val="1E512F2F"/>
    <w:rsid w:val="1E824ACD"/>
    <w:rsid w:val="1EA91ECE"/>
    <w:rsid w:val="1EE47230"/>
    <w:rsid w:val="1EF16D4F"/>
    <w:rsid w:val="1F0901E2"/>
    <w:rsid w:val="200A2E8C"/>
    <w:rsid w:val="200B3DF8"/>
    <w:rsid w:val="20134C60"/>
    <w:rsid w:val="20226D8D"/>
    <w:rsid w:val="20344BB4"/>
    <w:rsid w:val="211E1906"/>
    <w:rsid w:val="21687AF5"/>
    <w:rsid w:val="21AF27AA"/>
    <w:rsid w:val="21C66EF1"/>
    <w:rsid w:val="21CC7DA6"/>
    <w:rsid w:val="21DB3DE5"/>
    <w:rsid w:val="22073E47"/>
    <w:rsid w:val="221F1EEB"/>
    <w:rsid w:val="22613335"/>
    <w:rsid w:val="22787DDF"/>
    <w:rsid w:val="227E4F41"/>
    <w:rsid w:val="22AD4D0A"/>
    <w:rsid w:val="22C038FC"/>
    <w:rsid w:val="22D03F92"/>
    <w:rsid w:val="23610752"/>
    <w:rsid w:val="23735532"/>
    <w:rsid w:val="23920EC2"/>
    <w:rsid w:val="23A2619B"/>
    <w:rsid w:val="23B02402"/>
    <w:rsid w:val="23DC4147"/>
    <w:rsid w:val="23F876AF"/>
    <w:rsid w:val="241D2DE0"/>
    <w:rsid w:val="242713A9"/>
    <w:rsid w:val="243B57D1"/>
    <w:rsid w:val="244012ED"/>
    <w:rsid w:val="245E7C0E"/>
    <w:rsid w:val="24976248"/>
    <w:rsid w:val="24A25450"/>
    <w:rsid w:val="24ED1557"/>
    <w:rsid w:val="25000F29"/>
    <w:rsid w:val="25100E16"/>
    <w:rsid w:val="255F626F"/>
    <w:rsid w:val="256D3A84"/>
    <w:rsid w:val="25B15A82"/>
    <w:rsid w:val="25B60C5D"/>
    <w:rsid w:val="25BB0A42"/>
    <w:rsid w:val="25D96F2E"/>
    <w:rsid w:val="25E1157A"/>
    <w:rsid w:val="26402306"/>
    <w:rsid w:val="264200B4"/>
    <w:rsid w:val="267E0B06"/>
    <w:rsid w:val="268F0EF8"/>
    <w:rsid w:val="26D4005E"/>
    <w:rsid w:val="271E73E0"/>
    <w:rsid w:val="27B57A03"/>
    <w:rsid w:val="27BA0F5B"/>
    <w:rsid w:val="27C70D02"/>
    <w:rsid w:val="27C95477"/>
    <w:rsid w:val="27CB346C"/>
    <w:rsid w:val="27E04A99"/>
    <w:rsid w:val="28186FF0"/>
    <w:rsid w:val="285E111A"/>
    <w:rsid w:val="2876444B"/>
    <w:rsid w:val="287A23FD"/>
    <w:rsid w:val="28B40D42"/>
    <w:rsid w:val="28B525CE"/>
    <w:rsid w:val="28CC0C03"/>
    <w:rsid w:val="28D01841"/>
    <w:rsid w:val="28E5718E"/>
    <w:rsid w:val="29124A4C"/>
    <w:rsid w:val="29222113"/>
    <w:rsid w:val="29255BC0"/>
    <w:rsid w:val="29506C43"/>
    <w:rsid w:val="29676124"/>
    <w:rsid w:val="2991546A"/>
    <w:rsid w:val="29E45D7C"/>
    <w:rsid w:val="2A0E5287"/>
    <w:rsid w:val="2A26348E"/>
    <w:rsid w:val="2A57546D"/>
    <w:rsid w:val="2A742E98"/>
    <w:rsid w:val="2AF53422"/>
    <w:rsid w:val="2AFC2232"/>
    <w:rsid w:val="2B22686C"/>
    <w:rsid w:val="2B7F6F3D"/>
    <w:rsid w:val="2C4723F1"/>
    <w:rsid w:val="2C5037CE"/>
    <w:rsid w:val="2C600A72"/>
    <w:rsid w:val="2C766A84"/>
    <w:rsid w:val="2C8F551C"/>
    <w:rsid w:val="2C905E5D"/>
    <w:rsid w:val="2CB46ACB"/>
    <w:rsid w:val="2CB54B9C"/>
    <w:rsid w:val="2D48467F"/>
    <w:rsid w:val="2D566B5D"/>
    <w:rsid w:val="2DE22723"/>
    <w:rsid w:val="2DF8294A"/>
    <w:rsid w:val="2E112510"/>
    <w:rsid w:val="2E8771F5"/>
    <w:rsid w:val="2EB253B1"/>
    <w:rsid w:val="2EFD68D2"/>
    <w:rsid w:val="2F103B63"/>
    <w:rsid w:val="2F17538C"/>
    <w:rsid w:val="2FB53B56"/>
    <w:rsid w:val="2FBA09B3"/>
    <w:rsid w:val="2FF53FFB"/>
    <w:rsid w:val="301476F4"/>
    <w:rsid w:val="30460D46"/>
    <w:rsid w:val="30810750"/>
    <w:rsid w:val="309F187F"/>
    <w:rsid w:val="30F96AFA"/>
    <w:rsid w:val="31784421"/>
    <w:rsid w:val="31B3135C"/>
    <w:rsid w:val="322A2338"/>
    <w:rsid w:val="32490548"/>
    <w:rsid w:val="329D3A68"/>
    <w:rsid w:val="32B213DE"/>
    <w:rsid w:val="32D51513"/>
    <w:rsid w:val="32DA6FEE"/>
    <w:rsid w:val="3308646A"/>
    <w:rsid w:val="332F4C14"/>
    <w:rsid w:val="33522B6B"/>
    <w:rsid w:val="33584AC9"/>
    <w:rsid w:val="33AB3C59"/>
    <w:rsid w:val="33AB462D"/>
    <w:rsid w:val="33BC6749"/>
    <w:rsid w:val="33E76820"/>
    <w:rsid w:val="340B5EE3"/>
    <w:rsid w:val="340C1E88"/>
    <w:rsid w:val="34555C2F"/>
    <w:rsid w:val="34874697"/>
    <w:rsid w:val="348F436D"/>
    <w:rsid w:val="349D1367"/>
    <w:rsid w:val="34AB34F9"/>
    <w:rsid w:val="34BD5CAB"/>
    <w:rsid w:val="34D82FBA"/>
    <w:rsid w:val="35040297"/>
    <w:rsid w:val="350D0311"/>
    <w:rsid w:val="352E3C58"/>
    <w:rsid w:val="358E1682"/>
    <w:rsid w:val="35F0091B"/>
    <w:rsid w:val="365D052A"/>
    <w:rsid w:val="365F3DE2"/>
    <w:rsid w:val="36907E91"/>
    <w:rsid w:val="36AA52F2"/>
    <w:rsid w:val="36AD77B1"/>
    <w:rsid w:val="36D704B9"/>
    <w:rsid w:val="370E589E"/>
    <w:rsid w:val="373A2E1A"/>
    <w:rsid w:val="374B3686"/>
    <w:rsid w:val="377726D9"/>
    <w:rsid w:val="379819CB"/>
    <w:rsid w:val="37AF43BA"/>
    <w:rsid w:val="37FF6274"/>
    <w:rsid w:val="38094F73"/>
    <w:rsid w:val="38412DB2"/>
    <w:rsid w:val="38654601"/>
    <w:rsid w:val="39054AC2"/>
    <w:rsid w:val="39072C1B"/>
    <w:rsid w:val="390737DB"/>
    <w:rsid w:val="394D1C9F"/>
    <w:rsid w:val="39511F4C"/>
    <w:rsid w:val="396514A6"/>
    <w:rsid w:val="39F4020C"/>
    <w:rsid w:val="3A2A185A"/>
    <w:rsid w:val="3A361816"/>
    <w:rsid w:val="3A6079E2"/>
    <w:rsid w:val="3B4D000E"/>
    <w:rsid w:val="3B686C45"/>
    <w:rsid w:val="3B837BDC"/>
    <w:rsid w:val="3BA841B8"/>
    <w:rsid w:val="3C13289D"/>
    <w:rsid w:val="3C64536C"/>
    <w:rsid w:val="3CE45D13"/>
    <w:rsid w:val="3D432A0E"/>
    <w:rsid w:val="3D4E135F"/>
    <w:rsid w:val="3D925AD7"/>
    <w:rsid w:val="3DDB130E"/>
    <w:rsid w:val="3DFC4BC0"/>
    <w:rsid w:val="3E531654"/>
    <w:rsid w:val="3E842826"/>
    <w:rsid w:val="3E915A85"/>
    <w:rsid w:val="3E9B11B8"/>
    <w:rsid w:val="3EC7598E"/>
    <w:rsid w:val="3F1862EB"/>
    <w:rsid w:val="3F2C655A"/>
    <w:rsid w:val="3F353C2C"/>
    <w:rsid w:val="3F417E26"/>
    <w:rsid w:val="3F4E361E"/>
    <w:rsid w:val="3F922B19"/>
    <w:rsid w:val="3FA6393F"/>
    <w:rsid w:val="3FDF3CBC"/>
    <w:rsid w:val="3FE37597"/>
    <w:rsid w:val="404552C2"/>
    <w:rsid w:val="405C303D"/>
    <w:rsid w:val="40670B3E"/>
    <w:rsid w:val="40933600"/>
    <w:rsid w:val="40A43B79"/>
    <w:rsid w:val="40B36E36"/>
    <w:rsid w:val="40D42D9A"/>
    <w:rsid w:val="40E73475"/>
    <w:rsid w:val="41183FA8"/>
    <w:rsid w:val="41294141"/>
    <w:rsid w:val="4132665F"/>
    <w:rsid w:val="415F2908"/>
    <w:rsid w:val="419313F0"/>
    <w:rsid w:val="419D4D4E"/>
    <w:rsid w:val="41AB7197"/>
    <w:rsid w:val="41BE4B62"/>
    <w:rsid w:val="41E82752"/>
    <w:rsid w:val="42287620"/>
    <w:rsid w:val="425D5A92"/>
    <w:rsid w:val="42816021"/>
    <w:rsid w:val="42B824D9"/>
    <w:rsid w:val="430C2195"/>
    <w:rsid w:val="43323C35"/>
    <w:rsid w:val="43562C98"/>
    <w:rsid w:val="43657BA6"/>
    <w:rsid w:val="43DC079A"/>
    <w:rsid w:val="440D5BDF"/>
    <w:rsid w:val="441A463E"/>
    <w:rsid w:val="44D9254D"/>
    <w:rsid w:val="45464F7C"/>
    <w:rsid w:val="454662F2"/>
    <w:rsid w:val="458C361D"/>
    <w:rsid w:val="45DC15FF"/>
    <w:rsid w:val="463F0102"/>
    <w:rsid w:val="467548F1"/>
    <w:rsid w:val="47611F3E"/>
    <w:rsid w:val="47653440"/>
    <w:rsid w:val="478B50DC"/>
    <w:rsid w:val="47DF5308"/>
    <w:rsid w:val="47E75AC2"/>
    <w:rsid w:val="47F4449A"/>
    <w:rsid w:val="486144B9"/>
    <w:rsid w:val="48A00775"/>
    <w:rsid w:val="48E96A6B"/>
    <w:rsid w:val="48F20CF5"/>
    <w:rsid w:val="493F7A18"/>
    <w:rsid w:val="49B63737"/>
    <w:rsid w:val="49BF3FA7"/>
    <w:rsid w:val="49EE5C2B"/>
    <w:rsid w:val="4A1E043A"/>
    <w:rsid w:val="4A2C649A"/>
    <w:rsid w:val="4A7008CC"/>
    <w:rsid w:val="4A7F0F16"/>
    <w:rsid w:val="4AA16BDD"/>
    <w:rsid w:val="4AD7379D"/>
    <w:rsid w:val="4AFC78F3"/>
    <w:rsid w:val="4B051AC7"/>
    <w:rsid w:val="4B5E22A3"/>
    <w:rsid w:val="4BA5770F"/>
    <w:rsid w:val="4C1057C1"/>
    <w:rsid w:val="4C4637C7"/>
    <w:rsid w:val="4C565FD7"/>
    <w:rsid w:val="4C607AFD"/>
    <w:rsid w:val="4D0A0752"/>
    <w:rsid w:val="4D645EC1"/>
    <w:rsid w:val="4DD36B3F"/>
    <w:rsid w:val="4DD77D52"/>
    <w:rsid w:val="4DE02DED"/>
    <w:rsid w:val="4E1A6750"/>
    <w:rsid w:val="4E5D4176"/>
    <w:rsid w:val="4E6A41BD"/>
    <w:rsid w:val="4EAF30E9"/>
    <w:rsid w:val="4EB6280C"/>
    <w:rsid w:val="4ED25C57"/>
    <w:rsid w:val="4ED65188"/>
    <w:rsid w:val="4EF32C93"/>
    <w:rsid w:val="4F2F4DF4"/>
    <w:rsid w:val="4F6B7003"/>
    <w:rsid w:val="4F720AA9"/>
    <w:rsid w:val="4F7B4353"/>
    <w:rsid w:val="4FB069B9"/>
    <w:rsid w:val="4FBF7AF0"/>
    <w:rsid w:val="50180753"/>
    <w:rsid w:val="5025624C"/>
    <w:rsid w:val="503F4889"/>
    <w:rsid w:val="504F7261"/>
    <w:rsid w:val="507D760D"/>
    <w:rsid w:val="50A871D6"/>
    <w:rsid w:val="51191298"/>
    <w:rsid w:val="51C363C3"/>
    <w:rsid w:val="525F0509"/>
    <w:rsid w:val="527A7C03"/>
    <w:rsid w:val="52B14B3E"/>
    <w:rsid w:val="52D658ED"/>
    <w:rsid w:val="52E12959"/>
    <w:rsid w:val="5306742F"/>
    <w:rsid w:val="53104D2F"/>
    <w:rsid w:val="53141055"/>
    <w:rsid w:val="532B313B"/>
    <w:rsid w:val="53A73A14"/>
    <w:rsid w:val="545902C5"/>
    <w:rsid w:val="5461575C"/>
    <w:rsid w:val="54883F01"/>
    <w:rsid w:val="549F0B13"/>
    <w:rsid w:val="54AC071F"/>
    <w:rsid w:val="54C53331"/>
    <w:rsid w:val="54F17EA3"/>
    <w:rsid w:val="5505466C"/>
    <w:rsid w:val="551D7C9B"/>
    <w:rsid w:val="55311552"/>
    <w:rsid w:val="555D0D47"/>
    <w:rsid w:val="55B72F50"/>
    <w:rsid w:val="55F32510"/>
    <w:rsid w:val="55F57708"/>
    <w:rsid w:val="560D6095"/>
    <w:rsid w:val="56272B59"/>
    <w:rsid w:val="562B25E4"/>
    <w:rsid w:val="562E255E"/>
    <w:rsid w:val="562F0E75"/>
    <w:rsid w:val="563F59B8"/>
    <w:rsid w:val="564A5B44"/>
    <w:rsid w:val="567065C1"/>
    <w:rsid w:val="567E5121"/>
    <w:rsid w:val="568A4B87"/>
    <w:rsid w:val="568C569B"/>
    <w:rsid w:val="56A536CB"/>
    <w:rsid w:val="56AC7693"/>
    <w:rsid w:val="56CE7ED5"/>
    <w:rsid w:val="56E60DF0"/>
    <w:rsid w:val="56E8234B"/>
    <w:rsid w:val="57B01C1E"/>
    <w:rsid w:val="57DC450C"/>
    <w:rsid w:val="580860A8"/>
    <w:rsid w:val="585E0912"/>
    <w:rsid w:val="58901C9B"/>
    <w:rsid w:val="58D17F8A"/>
    <w:rsid w:val="58D83F9A"/>
    <w:rsid w:val="592C6876"/>
    <w:rsid w:val="59D04B50"/>
    <w:rsid w:val="5A2E3F42"/>
    <w:rsid w:val="5AC8428B"/>
    <w:rsid w:val="5B334FE2"/>
    <w:rsid w:val="5B4821EB"/>
    <w:rsid w:val="5BBB76D4"/>
    <w:rsid w:val="5BF54D4C"/>
    <w:rsid w:val="5C761917"/>
    <w:rsid w:val="5C8F7BF1"/>
    <w:rsid w:val="5CE5348E"/>
    <w:rsid w:val="5CFC2E5F"/>
    <w:rsid w:val="5D5665BA"/>
    <w:rsid w:val="5D626E93"/>
    <w:rsid w:val="5D773128"/>
    <w:rsid w:val="5E231E0E"/>
    <w:rsid w:val="5E320BEF"/>
    <w:rsid w:val="5E4E48ED"/>
    <w:rsid w:val="5E7D006F"/>
    <w:rsid w:val="5E815654"/>
    <w:rsid w:val="5E870FFF"/>
    <w:rsid w:val="5EC51D74"/>
    <w:rsid w:val="5ECE4FAC"/>
    <w:rsid w:val="5EDC7E57"/>
    <w:rsid w:val="5F284EFF"/>
    <w:rsid w:val="5FBB196D"/>
    <w:rsid w:val="605C5650"/>
    <w:rsid w:val="60695751"/>
    <w:rsid w:val="60B7297A"/>
    <w:rsid w:val="60CA681A"/>
    <w:rsid w:val="60DE0492"/>
    <w:rsid w:val="613B4E10"/>
    <w:rsid w:val="614B6763"/>
    <w:rsid w:val="617C2EC6"/>
    <w:rsid w:val="617F6B09"/>
    <w:rsid w:val="61B820D7"/>
    <w:rsid w:val="620D44E5"/>
    <w:rsid w:val="62245F04"/>
    <w:rsid w:val="62A60AC1"/>
    <w:rsid w:val="62AA4D98"/>
    <w:rsid w:val="63427F0A"/>
    <w:rsid w:val="63AD51D5"/>
    <w:rsid w:val="640A2A47"/>
    <w:rsid w:val="64230B62"/>
    <w:rsid w:val="64C42907"/>
    <w:rsid w:val="64D02E18"/>
    <w:rsid w:val="64D22754"/>
    <w:rsid w:val="64D739EF"/>
    <w:rsid w:val="64FB147A"/>
    <w:rsid w:val="64FB54A5"/>
    <w:rsid w:val="654C3340"/>
    <w:rsid w:val="66746E73"/>
    <w:rsid w:val="66881279"/>
    <w:rsid w:val="66E25C31"/>
    <w:rsid w:val="673E412A"/>
    <w:rsid w:val="674D5085"/>
    <w:rsid w:val="67633FF8"/>
    <w:rsid w:val="67752491"/>
    <w:rsid w:val="67BF7DDE"/>
    <w:rsid w:val="67FE498B"/>
    <w:rsid w:val="68105052"/>
    <w:rsid w:val="682E2FFE"/>
    <w:rsid w:val="687479FC"/>
    <w:rsid w:val="68B64312"/>
    <w:rsid w:val="68DB7BE8"/>
    <w:rsid w:val="690E6AAA"/>
    <w:rsid w:val="69661160"/>
    <w:rsid w:val="69780667"/>
    <w:rsid w:val="69B9571F"/>
    <w:rsid w:val="69D03191"/>
    <w:rsid w:val="69EA0EAE"/>
    <w:rsid w:val="6A0214D9"/>
    <w:rsid w:val="6A04696D"/>
    <w:rsid w:val="6A050527"/>
    <w:rsid w:val="6A080C95"/>
    <w:rsid w:val="6A4066D9"/>
    <w:rsid w:val="6A542522"/>
    <w:rsid w:val="6AD61CF0"/>
    <w:rsid w:val="6AFA637E"/>
    <w:rsid w:val="6B136FC3"/>
    <w:rsid w:val="6B295276"/>
    <w:rsid w:val="6B4C6E15"/>
    <w:rsid w:val="6B797B90"/>
    <w:rsid w:val="6BA9761D"/>
    <w:rsid w:val="6BAB441C"/>
    <w:rsid w:val="6BF31BB3"/>
    <w:rsid w:val="6C102FFD"/>
    <w:rsid w:val="6C352395"/>
    <w:rsid w:val="6C471708"/>
    <w:rsid w:val="6C99132C"/>
    <w:rsid w:val="6D0D6CE2"/>
    <w:rsid w:val="6D8E061D"/>
    <w:rsid w:val="6E1A19C0"/>
    <w:rsid w:val="6E1B0D5E"/>
    <w:rsid w:val="6E5113E5"/>
    <w:rsid w:val="6E883005"/>
    <w:rsid w:val="6F962748"/>
    <w:rsid w:val="6FA14F6C"/>
    <w:rsid w:val="70036BB5"/>
    <w:rsid w:val="708554A5"/>
    <w:rsid w:val="70A05D7F"/>
    <w:rsid w:val="70B3733C"/>
    <w:rsid w:val="70D04BCF"/>
    <w:rsid w:val="71001007"/>
    <w:rsid w:val="711343AE"/>
    <w:rsid w:val="713570EC"/>
    <w:rsid w:val="71C66537"/>
    <w:rsid w:val="71D34F81"/>
    <w:rsid w:val="71EA6E64"/>
    <w:rsid w:val="71F746DD"/>
    <w:rsid w:val="725519BE"/>
    <w:rsid w:val="72600E0B"/>
    <w:rsid w:val="72870D63"/>
    <w:rsid w:val="73335ADD"/>
    <w:rsid w:val="735D5A9B"/>
    <w:rsid w:val="73F05C0D"/>
    <w:rsid w:val="74B20B76"/>
    <w:rsid w:val="74D66A64"/>
    <w:rsid w:val="74F63F21"/>
    <w:rsid w:val="75784398"/>
    <w:rsid w:val="75DF6402"/>
    <w:rsid w:val="75EF3284"/>
    <w:rsid w:val="761D5D11"/>
    <w:rsid w:val="76232792"/>
    <w:rsid w:val="763432A1"/>
    <w:rsid w:val="76525481"/>
    <w:rsid w:val="77000902"/>
    <w:rsid w:val="77266DA6"/>
    <w:rsid w:val="77543CFB"/>
    <w:rsid w:val="77673BE5"/>
    <w:rsid w:val="777703C8"/>
    <w:rsid w:val="77C65BAC"/>
    <w:rsid w:val="77DF1E96"/>
    <w:rsid w:val="77E837CB"/>
    <w:rsid w:val="77FD059B"/>
    <w:rsid w:val="77FF27E1"/>
    <w:rsid w:val="788540E3"/>
    <w:rsid w:val="78A71F14"/>
    <w:rsid w:val="78AB6354"/>
    <w:rsid w:val="78B561E6"/>
    <w:rsid w:val="790A1D11"/>
    <w:rsid w:val="792B6B29"/>
    <w:rsid w:val="798B53A4"/>
    <w:rsid w:val="799428F9"/>
    <w:rsid w:val="799C3506"/>
    <w:rsid w:val="79B30467"/>
    <w:rsid w:val="79E86AE8"/>
    <w:rsid w:val="7A9B7743"/>
    <w:rsid w:val="7B123F7D"/>
    <w:rsid w:val="7B184C7B"/>
    <w:rsid w:val="7B853717"/>
    <w:rsid w:val="7C124A82"/>
    <w:rsid w:val="7C2D348B"/>
    <w:rsid w:val="7C340042"/>
    <w:rsid w:val="7CB7105E"/>
    <w:rsid w:val="7D0D4C57"/>
    <w:rsid w:val="7D4705E2"/>
    <w:rsid w:val="7D547F2A"/>
    <w:rsid w:val="7DEB06F2"/>
    <w:rsid w:val="7DF27B1E"/>
    <w:rsid w:val="7E204C2E"/>
    <w:rsid w:val="7E295522"/>
    <w:rsid w:val="7EA32F50"/>
    <w:rsid w:val="7EB57B15"/>
    <w:rsid w:val="7EBB05CF"/>
    <w:rsid w:val="7EC54193"/>
    <w:rsid w:val="7EF20776"/>
    <w:rsid w:val="7EFE6610"/>
    <w:rsid w:val="7F0545C8"/>
    <w:rsid w:val="7FBB5B5F"/>
    <w:rsid w:val="7FEE5C8C"/>
    <w:rsid w:val="7FF7422F"/>
    <w:rsid w:val="FDFF79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1"/>
      <w:lang w:val="en-US" w:eastAsia="zh-CN" w:bidi="ar-SA"/>
    </w:rPr>
  </w:style>
  <w:style w:type="paragraph" w:styleId="3">
    <w:name w:val="heading 2"/>
    <w:next w:val="1"/>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snapToGrid w:val="0"/>
      <w:kern w:val="2"/>
      <w:sz w:val="32"/>
      <w:szCs w:val="32"/>
      <w:lang w:val="en-US" w:eastAsia="zh-CN"/>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val="0"/>
      <w:spacing w:before="0" w:beforeAutospacing="1" w:after="0" w:afterAutospacing="1"/>
      <w:ind w:left="0" w:right="0"/>
      <w:jc w:val="left"/>
    </w:pPr>
    <w:rPr>
      <w:rFonts w:eastAsia="仿宋_GB2312" w:asciiTheme="minorHAnsi" w:hAnsiTheme="minorHAnsi" w:cstheme="minorBidi"/>
      <w:snapToGrid w:val="0"/>
      <w:kern w:val="0"/>
      <w:sz w:val="24"/>
      <w:szCs w:val="32"/>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11">
    <w:name w:val="普通(网站)1"/>
    <w:basedOn w:val="1"/>
    <w:qFormat/>
    <w:uiPriority w:val="0"/>
    <w:pPr>
      <w:spacing w:beforeAutospacing="1" w:afterAutospacing="1"/>
      <w:jc w:val="left"/>
    </w:pPr>
    <w:rPr>
      <w:rFonts w:ascii="微软雅黑" w:hAnsi="微软雅黑" w:eastAsia="微软雅黑" w:cs="微软雅黑"/>
      <w:color w:val="666666"/>
      <w:kern w:val="0"/>
      <w:sz w:val="24"/>
    </w:rPr>
  </w:style>
  <w:style w:type="character" w:customStyle="1" w:styleId="12">
    <w:name w:val="font21"/>
    <w:basedOn w:val="7"/>
    <w:qFormat/>
    <w:uiPriority w:val="0"/>
    <w:rPr>
      <w:rFonts w:hint="eastAsia" w:ascii="宋体" w:hAnsi="宋体" w:eastAsia="宋体" w:cs="宋体"/>
      <w:b/>
      <w:color w:val="FF0000"/>
      <w:sz w:val="32"/>
      <w:szCs w:val="32"/>
      <w:u w:val="none"/>
    </w:rPr>
  </w:style>
  <w:style w:type="character" w:customStyle="1" w:styleId="13">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3356</Words>
  <Characters>3847</Characters>
  <Lines>0</Lines>
  <Paragraphs>0</Paragraphs>
  <TotalTime>0</TotalTime>
  <ScaleCrop>false</ScaleCrop>
  <LinksUpToDate>false</LinksUpToDate>
  <CharactersWithSpaces>4157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2020-02-17T15:02:00Z</dcterms:created>
  <dc:creator>咩咩儿羊</dc:creator>
  <cp:lastModifiedBy>张俊芳</cp:lastModifiedBy>
  <dcterms:modified xsi:type="dcterms:W3CDTF">2020-03-13T03:26:42Z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