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12" w:rsidRPr="004B6612" w:rsidRDefault="004B6612" w:rsidP="004B6612">
      <w:pPr>
        <w:widowControl/>
        <w:spacing w:line="240" w:lineRule="auto"/>
        <w:jc w:val="center"/>
        <w:rPr>
          <w:rFonts w:ascii="黑体" w:eastAsia="黑体" w:hAnsi="黑体" w:cs="Helvetica"/>
          <w:b/>
          <w:bCs/>
          <w:color w:val="3E3E3E"/>
          <w:kern w:val="0"/>
          <w:sz w:val="72"/>
          <w:szCs w:val="72"/>
        </w:rPr>
      </w:pPr>
      <w:r w:rsidRPr="004B6612">
        <w:rPr>
          <w:rFonts w:ascii="黑体" w:eastAsia="黑体" w:hAnsi="黑体" w:cs="Helvetica" w:hint="eastAsia"/>
          <w:b/>
          <w:bCs/>
          <w:color w:val="3E3E3E"/>
          <w:kern w:val="0"/>
          <w:sz w:val="72"/>
          <w:szCs w:val="72"/>
        </w:rPr>
        <w:t>教 育</w:t>
      </w:r>
      <w:r w:rsidR="00F76053">
        <w:rPr>
          <w:rFonts w:ascii="黑体" w:eastAsia="黑体" w:hAnsi="黑体" w:cs="Helvetica" w:hint="eastAsia"/>
          <w:b/>
          <w:bCs/>
          <w:color w:val="3E3E3E"/>
          <w:kern w:val="0"/>
          <w:sz w:val="72"/>
          <w:szCs w:val="72"/>
        </w:rPr>
        <w:t xml:space="preserve"> </w:t>
      </w:r>
      <w:r w:rsidRPr="004B6612">
        <w:rPr>
          <w:rFonts w:ascii="黑体" w:eastAsia="黑体" w:hAnsi="黑体" w:cs="Helvetica" w:hint="eastAsia"/>
          <w:b/>
          <w:bCs/>
          <w:color w:val="3E3E3E"/>
          <w:kern w:val="0"/>
          <w:sz w:val="72"/>
          <w:szCs w:val="72"/>
        </w:rPr>
        <w:t>部 文 件</w:t>
      </w:r>
    </w:p>
    <w:p w:rsidR="004B6612" w:rsidRPr="004B6612" w:rsidRDefault="004B6612" w:rsidP="004B6612">
      <w:pPr>
        <w:widowControl/>
        <w:spacing w:line="240" w:lineRule="auto"/>
        <w:jc w:val="center"/>
        <w:rPr>
          <w:rFonts w:ascii="黑体" w:eastAsia="黑体" w:hAnsi="黑体" w:cs="Helvetica"/>
          <w:bCs/>
          <w:color w:val="3E3E3E"/>
          <w:kern w:val="0"/>
          <w:sz w:val="36"/>
          <w:szCs w:val="36"/>
        </w:rPr>
      </w:pPr>
    </w:p>
    <w:p w:rsidR="004B6612" w:rsidRPr="004B6612" w:rsidRDefault="004B6612" w:rsidP="004B6612">
      <w:pPr>
        <w:widowControl/>
        <w:spacing w:line="240" w:lineRule="auto"/>
        <w:jc w:val="center"/>
        <w:rPr>
          <w:rFonts w:ascii="黑体" w:eastAsia="黑体" w:hAnsi="黑体" w:cs="Helvetica"/>
          <w:bCs/>
          <w:color w:val="3E3E3E"/>
          <w:kern w:val="0"/>
          <w:sz w:val="36"/>
          <w:szCs w:val="36"/>
        </w:rPr>
      </w:pPr>
      <w:r w:rsidRPr="004B6612">
        <w:rPr>
          <w:rFonts w:ascii="黑体" w:eastAsia="黑体" w:hAnsi="黑体" w:cs="Helvetica" w:hint="eastAsia"/>
          <w:bCs/>
          <w:color w:val="3E3E3E"/>
          <w:kern w:val="0"/>
          <w:sz w:val="36"/>
          <w:szCs w:val="36"/>
        </w:rPr>
        <w:t>教体艺[2002]17号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黑体" w:eastAsia="黑体" w:hAnsi="黑体" w:cs="Helvetica"/>
          <w:bCs/>
          <w:color w:val="3E3E3E"/>
          <w:kern w:val="0"/>
          <w:sz w:val="36"/>
          <w:szCs w:val="36"/>
        </w:rPr>
      </w:pPr>
      <w:r w:rsidRPr="004B6612">
        <w:rPr>
          <w:rFonts w:ascii="黑体" w:eastAsia="黑体" w:hAnsi="黑体" w:cs="Helvetica"/>
          <w:bCs/>
          <w:color w:val="3E3E3E"/>
          <w:kern w:val="0"/>
          <w:sz w:val="36"/>
          <w:szCs w:val="36"/>
        </w:rPr>
        <w:t xml:space="preserve"> </w:t>
      </w:r>
    </w:p>
    <w:p w:rsidR="004B6612" w:rsidRPr="004B6612" w:rsidRDefault="004B6612" w:rsidP="004B6612">
      <w:pPr>
        <w:widowControl/>
        <w:spacing w:line="240" w:lineRule="auto"/>
        <w:jc w:val="center"/>
        <w:rPr>
          <w:rFonts w:ascii="黑体" w:eastAsia="黑体" w:hAnsi="黑体" w:cs="Helvetica"/>
          <w:bCs/>
          <w:color w:val="3E3E3E"/>
          <w:kern w:val="0"/>
          <w:sz w:val="36"/>
          <w:szCs w:val="36"/>
        </w:rPr>
      </w:pPr>
      <w:r w:rsidRPr="004B6612">
        <w:rPr>
          <w:rFonts w:ascii="黑体" w:eastAsia="黑体" w:hAnsi="黑体" w:cs="Helvetica" w:hint="eastAsia"/>
          <w:bCs/>
          <w:color w:val="3E3E3E"/>
          <w:kern w:val="0"/>
          <w:sz w:val="36"/>
          <w:szCs w:val="36"/>
        </w:rPr>
        <w:t>教育部关于印发九年义务教育阶段学校音乐、</w:t>
      </w:r>
    </w:p>
    <w:p w:rsidR="004B6612" w:rsidRPr="004B6612" w:rsidRDefault="004B6612" w:rsidP="004B6612">
      <w:pPr>
        <w:widowControl/>
        <w:spacing w:line="240" w:lineRule="auto"/>
        <w:jc w:val="center"/>
        <w:rPr>
          <w:rFonts w:ascii="黑体" w:eastAsia="黑体" w:hAnsi="黑体" w:cs="Helvetica"/>
          <w:bCs/>
          <w:color w:val="3E3E3E"/>
          <w:kern w:val="0"/>
          <w:sz w:val="36"/>
          <w:szCs w:val="36"/>
        </w:rPr>
      </w:pPr>
      <w:r w:rsidRPr="004B6612">
        <w:rPr>
          <w:rFonts w:ascii="黑体" w:eastAsia="黑体" w:hAnsi="黑体" w:cs="Helvetica" w:hint="eastAsia"/>
          <w:bCs/>
          <w:color w:val="3E3E3E"/>
          <w:kern w:val="0"/>
          <w:sz w:val="36"/>
          <w:szCs w:val="36"/>
        </w:rPr>
        <w:t>美术教学器材配备目录的通知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黑体" w:eastAsia="黑体" w:hAnsi="黑体" w:cs="Helvetica"/>
          <w:b/>
          <w:bCs/>
          <w:color w:val="3E3E3E"/>
          <w:kern w:val="0"/>
          <w:sz w:val="84"/>
        </w:rPr>
      </w:pPr>
      <w:r w:rsidRPr="004B6612">
        <w:rPr>
          <w:rFonts w:ascii="黑体" w:eastAsia="黑体" w:hAnsi="黑体" w:cs="Helvetica"/>
          <w:b/>
          <w:bCs/>
          <w:color w:val="3E3E3E"/>
          <w:kern w:val="0"/>
          <w:sz w:val="84"/>
        </w:rPr>
        <w:t xml:space="preserve"> 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各省、自治区、直辖市教育厅（教委），新疆生产建设兵团教委：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 xml:space="preserve">    </w:t>
      </w: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为贯彻落实《中共中央国务院关于深化教育改革全面推进素质教育的决定》和教育部颁布的《基础教育课程改革纲要（试行）》，根据2001年中小学音乐、美术课教学大纲（试用修订版），我部对1989年颁布的中小学音乐、美术课教学器材配备目录进行了修订。现将修订后的教学器材目录印发给你们，请结合本地实际，认真贯彻实施，切实做好学校音乐、美术器材配备工作，以提高艺术课教学质量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附件：</w:t>
      </w:r>
    </w:p>
    <w:p w:rsidR="004B6612" w:rsidRPr="004B6612" w:rsidRDefault="00324703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1</w:t>
      </w:r>
      <w:r w:rsidR="004B6612"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、九年义务教育全日制初级中学音乐教学器材配备目录</w:t>
      </w:r>
    </w:p>
    <w:p w:rsidR="004B6612" w:rsidRPr="004B6612" w:rsidRDefault="00324703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2</w:t>
      </w:r>
      <w:r w:rsidR="004B6612"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、九年义务教育全日制初级中学美术教学器材配备目录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/>
          <w:bCs/>
          <w:color w:val="3E3E3E"/>
          <w:kern w:val="0"/>
          <w:sz w:val="30"/>
          <w:szCs w:val="30"/>
        </w:rPr>
        <w:t xml:space="preserve"> 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 xml:space="preserve">                                     </w:t>
      </w: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二OO二年十二月十七日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/>
          <w:bCs/>
          <w:color w:val="3E3E3E"/>
          <w:kern w:val="0"/>
          <w:sz w:val="30"/>
          <w:szCs w:val="30"/>
        </w:rPr>
        <w:t xml:space="preserve"> 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黑体" w:eastAsia="黑体" w:hAnsi="黑体" w:cs="Helvetica"/>
          <w:bCs/>
          <w:color w:val="3E3E3E"/>
          <w:kern w:val="0"/>
          <w:sz w:val="24"/>
          <w:szCs w:val="24"/>
        </w:rPr>
      </w:pPr>
      <w:r w:rsidRPr="00324703">
        <w:rPr>
          <w:rFonts w:ascii="黑体" w:eastAsia="黑体" w:hAnsi="黑体" w:cs="Helvetica" w:hint="eastAsia"/>
          <w:bCs/>
          <w:color w:val="3E3E3E"/>
          <w:kern w:val="0"/>
          <w:sz w:val="24"/>
          <w:szCs w:val="24"/>
        </w:rPr>
        <w:lastRenderedPageBreak/>
        <w:t>附件1:</w:t>
      </w:r>
    </w:p>
    <w:p w:rsidR="004B6612" w:rsidRPr="004B6612" w:rsidRDefault="004B6612" w:rsidP="004B6612">
      <w:pPr>
        <w:widowControl/>
        <w:spacing w:line="240" w:lineRule="auto"/>
        <w:jc w:val="center"/>
        <w:rPr>
          <w:rFonts w:ascii="黑体" w:eastAsia="黑体" w:hAnsi="黑体" w:cs="Helvetica"/>
          <w:bCs/>
          <w:color w:val="3E3E3E"/>
          <w:kern w:val="0"/>
          <w:sz w:val="30"/>
          <w:szCs w:val="30"/>
        </w:rPr>
      </w:pPr>
      <w:r w:rsidRPr="004B6612">
        <w:rPr>
          <w:rFonts w:ascii="黑体" w:eastAsia="黑体" w:hAnsi="黑体" w:cs="Helvetica" w:hint="eastAsia"/>
          <w:bCs/>
          <w:color w:val="3E3E3E"/>
          <w:kern w:val="0"/>
          <w:sz w:val="30"/>
          <w:szCs w:val="30"/>
        </w:rPr>
        <w:t>九年义务教育全日制初级中学音乐教学器材配备目录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/>
          <w:bCs/>
          <w:color w:val="3E3E3E"/>
          <w:kern w:val="0"/>
          <w:sz w:val="30"/>
          <w:szCs w:val="30"/>
        </w:rPr>
        <w:t xml:space="preserve"> </w:t>
      </w:r>
    </w:p>
    <w:p w:rsidR="004B6612" w:rsidRPr="004B6612" w:rsidRDefault="004B6612" w:rsidP="004B6612">
      <w:pPr>
        <w:widowControl/>
        <w:spacing w:line="240" w:lineRule="auto"/>
        <w:jc w:val="center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说    明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/>
          <w:bCs/>
          <w:color w:val="3E3E3E"/>
          <w:kern w:val="0"/>
          <w:sz w:val="30"/>
          <w:szCs w:val="30"/>
        </w:rPr>
        <w:t xml:space="preserve"> 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一、音乐课是九年义务教育阶段的必修课。音乐教育对于促进学生德、智、体、美全面发展，提高全民族的素质和建设社会主义精神文明有着重要的作用。为了进一步加强音乐教学，改善办学条件，落实《中共中央国务院关于深化教育改革全面推进素质教育的决定》，现将1995年原国家教委颁布的《全日制小学音乐教学器材配备目录》做了进一步的修订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二、本目录以《九年义务教育全日制初级中学音乐教学大纲》（修订稿）和我国经济、文化教育、科技发展的现实为主要依据，并希望通过目录的制定，有力地推动以素质教育为目标的中小学音乐教育改革，提高音乐教学质量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三、本目录修订的主要方面是：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1、适当提高原有的标准，使之有利于提高选择二、三类方案学校的教学质量；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2、增加了现代科技产品与多媒体教学设备；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3、删减了部分不切合实际的内容；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4、进一步明确和提高了乐器的规格和要求。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lastRenderedPageBreak/>
        <w:t>四、本目录列出了学校完成音乐课教学任务应具有的基本教学器材，作为指导各类初级中学配备音乐器材使用。少数民族地区的学校应根据本民族音乐教学的特点，配备具有民族特色的乐器。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五、由于我国地域辽阔，各地经济发展不平衡，文化教育基础差异较大，本着从实际出发的原则，目录中列出了三种可供选择的配备方案，其中第二种方案是按照音乐课教学大纲完成教学任务的基本条件。办学条件较好的学校应努力按第一种方案配备，暂不够条件的学校可按照第三种方案配备，但应积极创造条件努力达到第二种方案的要求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六、音乐课教学器材的配备数量是按每个学校装备一个音乐教室，每室50人的需要量进行配备的，暂没有音乐教室的，按实际需要量配备。音乐教室多于一个的，亦可按实际个数增加配备数量。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七、目录中学生自备乐器一定要在保证质量、卫生、安全的条件下配备。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八、目录中低值易耗品如教师自制教具材料、教学软件等，除所列数量外，还应逐年进行补充和更新。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仿宋" w:eastAsia="仿宋" w:hAnsi="仿宋" w:cs="Helvetica"/>
          <w:bCs/>
          <w:color w:val="3E3E3E"/>
          <w:kern w:val="0"/>
          <w:sz w:val="30"/>
          <w:szCs w:val="30"/>
        </w:rPr>
      </w:pPr>
      <w:r w:rsidRPr="004B6612">
        <w:rPr>
          <w:rFonts w:ascii="仿宋" w:eastAsia="仿宋" w:hAnsi="仿宋" w:cs="Helvetica" w:hint="eastAsia"/>
          <w:bCs/>
          <w:color w:val="3E3E3E"/>
          <w:kern w:val="0"/>
          <w:sz w:val="30"/>
          <w:szCs w:val="30"/>
        </w:rPr>
        <w:t>九、目录中数量加“（）”的为选配器材，在配备过程中一般应按先“必配”后“选配”的次序进行，各地可以结合自己的条件对目录中选配的品种和数量进行适当调整，制定切实可行的配备计划。</w:t>
      </w:r>
    </w:p>
    <w:p w:rsidR="004B6612" w:rsidRPr="004B6612" w:rsidRDefault="004B6612" w:rsidP="004B6612">
      <w:pPr>
        <w:widowControl/>
        <w:spacing w:line="240" w:lineRule="auto"/>
        <w:jc w:val="left"/>
        <w:rPr>
          <w:rFonts w:ascii="黑体" w:eastAsia="黑体" w:hAnsi="黑体" w:cs="Helvetica"/>
          <w:b/>
          <w:bCs/>
          <w:color w:val="3E3E3E"/>
          <w:kern w:val="0"/>
          <w:sz w:val="84"/>
        </w:rPr>
      </w:pPr>
      <w:r w:rsidRPr="004B6612">
        <w:rPr>
          <w:rFonts w:ascii="黑体" w:eastAsia="黑体" w:hAnsi="黑体" w:cs="Helvetica"/>
          <w:b/>
          <w:bCs/>
          <w:color w:val="3E3E3E"/>
          <w:kern w:val="0"/>
          <w:sz w:val="84"/>
        </w:rPr>
        <w:t xml:space="preserve"> </w:t>
      </w:r>
    </w:p>
    <w:p w:rsidR="005C74D8" w:rsidRPr="004B6612" w:rsidRDefault="005C74D8" w:rsidP="005C74D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4D8" w:rsidRPr="005C74D8" w:rsidRDefault="005C74D8" w:rsidP="005C74D8">
      <w:pPr>
        <w:widowControl/>
        <w:shd w:val="clear" w:color="auto" w:fill="F7F7F7"/>
        <w:spacing w:line="240" w:lineRule="auto"/>
        <w:ind w:firstLine="420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5C74D8">
        <w:rPr>
          <w:rFonts w:ascii="Helvetica" w:eastAsia="宋体" w:hAnsi="Helvetica" w:cs="Helvetica"/>
          <w:color w:val="3E3E3E"/>
          <w:kern w:val="0"/>
          <w:sz w:val="18"/>
          <w:szCs w:val="18"/>
        </w:rPr>
        <w:t> </w:t>
      </w:r>
    </w:p>
    <w:tbl>
      <w:tblPr>
        <w:tblW w:w="9702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310"/>
        <w:gridCol w:w="1466"/>
        <w:gridCol w:w="1585"/>
        <w:gridCol w:w="537"/>
        <w:gridCol w:w="1686"/>
        <w:gridCol w:w="1191"/>
        <w:gridCol w:w="359"/>
        <w:gridCol w:w="830"/>
        <w:gridCol w:w="236"/>
        <w:gridCol w:w="502"/>
      </w:tblGrid>
      <w:tr w:rsidR="005C74D8" w:rsidRPr="005C74D8" w:rsidTr="004B6612">
        <w:trPr>
          <w:gridAfter w:val="1"/>
          <w:wAfter w:w="502" w:type="dxa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名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称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规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格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型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号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单位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配备数量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备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注</w:t>
            </w:r>
          </w:p>
        </w:tc>
      </w:tr>
      <w:tr w:rsidR="005C74D8" w:rsidRPr="005C74D8" w:rsidTr="004B6612"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一类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二类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三类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专用音乐教室</w:t>
            </w:r>
          </w:p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设备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U99115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五线谱电教板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W40301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五线谱教学黑板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2m×1m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钢琴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电子琴或电钢琴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多媒体教学系统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多媒体电脑、投影或大屏幕电视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D40201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收录机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立体声双卡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音响系统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CD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、功放、音箱、卡座、</w:t>
            </w:r>
          </w:p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卡拉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OK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功能等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G32001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音乐教学挂图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音乐教学用品柜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教师用教具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电子琴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61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键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手风琴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80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至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120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贝司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教材配套音像</w:t>
            </w:r>
          </w:p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资料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音像教学资料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盘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150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音乐教学软件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电子读物</w:t>
            </w:r>
          </w:p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工具类等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U99901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多用划线规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学生用乐器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电子琴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50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25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5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由学校根据条件配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lastRenderedPageBreak/>
              <w:t>备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lastRenderedPageBreak/>
              <w:t>U00026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竖笛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高音、中音、低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学生自配（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1/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生）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U00027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口琴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学生自配（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1/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生）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吉它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学生自配（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1/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生）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成套打击乐器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响板、木鱼、双响筒、铃鼓、</w:t>
            </w:r>
          </w:p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沙锤、碰钟、串铃、三角铁等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小锣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个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大锣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个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小堂鼓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个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U00109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小钹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付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大钹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付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小军鼓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大军鼓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4B661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爵士鼓（架子鼓）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</w:tc>
      </w:tr>
    </w:tbl>
    <w:p w:rsidR="005C74D8" w:rsidRPr="005C74D8" w:rsidRDefault="005C74D8" w:rsidP="005C74D8">
      <w:pPr>
        <w:widowControl/>
        <w:shd w:val="clear" w:color="auto" w:fill="F7F7F7"/>
        <w:spacing w:line="240" w:lineRule="auto"/>
        <w:ind w:firstLine="420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5C74D8">
        <w:rPr>
          <w:rFonts w:ascii="Helvetica" w:eastAsia="宋体" w:hAnsi="Helvetica" w:cs="Helvetica"/>
          <w:color w:val="3E3E3E"/>
          <w:kern w:val="0"/>
          <w:sz w:val="18"/>
          <w:szCs w:val="18"/>
        </w:rPr>
        <w:t> </w:t>
      </w: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4B6612" w:rsidRDefault="004B6612" w:rsidP="005C74D8">
      <w:pPr>
        <w:widowControl/>
        <w:spacing w:line="240" w:lineRule="auto"/>
        <w:jc w:val="center"/>
        <w:rPr>
          <w:rFonts w:ascii="宋体" w:eastAsia="宋体" w:hAnsi="宋体" w:cs="Helvetica"/>
          <w:color w:val="3E3E3E"/>
          <w:kern w:val="0"/>
          <w:sz w:val="24"/>
          <w:szCs w:val="24"/>
          <w:shd w:val="clear" w:color="auto" w:fill="F7F7F7"/>
        </w:rPr>
      </w:pPr>
    </w:p>
    <w:p w:rsidR="00324703" w:rsidRPr="00324703" w:rsidRDefault="00324703" w:rsidP="00324703">
      <w:pPr>
        <w:widowControl/>
        <w:spacing w:line="240" w:lineRule="auto"/>
        <w:jc w:val="left"/>
        <w:rPr>
          <w:rFonts w:ascii="黑体" w:eastAsia="黑体" w:hAnsi="黑体" w:cs="Helvetica"/>
          <w:bCs/>
          <w:color w:val="3E3E3E"/>
          <w:kern w:val="0"/>
          <w:sz w:val="30"/>
          <w:szCs w:val="30"/>
        </w:rPr>
      </w:pPr>
      <w:r w:rsidRPr="00324703">
        <w:rPr>
          <w:rFonts w:ascii="黑体" w:eastAsia="黑体" w:hAnsi="黑体" w:cs="Helvetica" w:hint="eastAsia"/>
          <w:bCs/>
          <w:color w:val="3E3E3E"/>
          <w:kern w:val="0"/>
          <w:sz w:val="30"/>
          <w:szCs w:val="30"/>
        </w:rPr>
        <w:lastRenderedPageBreak/>
        <w:t>附件2:</w:t>
      </w:r>
    </w:p>
    <w:p w:rsidR="00324703" w:rsidRDefault="005C74D8" w:rsidP="005C74D8">
      <w:pPr>
        <w:widowControl/>
        <w:spacing w:line="240" w:lineRule="auto"/>
        <w:jc w:val="center"/>
        <w:rPr>
          <w:rFonts w:ascii="黑体" w:eastAsia="黑体" w:hAnsi="黑体" w:cs="Helvetica"/>
          <w:bCs/>
          <w:color w:val="3E3E3E"/>
          <w:kern w:val="0"/>
          <w:sz w:val="36"/>
        </w:rPr>
      </w:pPr>
      <w:r w:rsidRPr="00324703">
        <w:rPr>
          <w:rFonts w:ascii="黑体" w:eastAsia="黑体" w:hAnsi="黑体" w:cs="Helvetica" w:hint="eastAsia"/>
          <w:bCs/>
          <w:color w:val="3E3E3E"/>
          <w:kern w:val="0"/>
          <w:sz w:val="36"/>
        </w:rPr>
        <w:t>九年义务教育全日制初级中学美术教学器材配备目录</w:t>
      </w:r>
    </w:p>
    <w:p w:rsidR="005C74D8" w:rsidRPr="00324703" w:rsidRDefault="005C74D8" w:rsidP="005C74D8">
      <w:pPr>
        <w:widowControl/>
        <w:spacing w:line="240" w:lineRule="auto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</w:pPr>
      <w:r w:rsidRPr="00324703">
        <w:rPr>
          <w:rFonts w:ascii="黑体" w:eastAsia="黑体" w:hAnsi="黑体" w:cs="Helvetica" w:hint="eastAsia"/>
          <w:bCs/>
          <w:color w:val="3E3E3E"/>
          <w:kern w:val="0"/>
          <w:sz w:val="36"/>
        </w:rPr>
        <w:t>（修订）</w:t>
      </w:r>
    </w:p>
    <w:p w:rsidR="005C74D8" w:rsidRPr="005C74D8" w:rsidRDefault="005C74D8" w:rsidP="005C74D8">
      <w:pPr>
        <w:widowControl/>
        <w:spacing w:line="240" w:lineRule="auto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</w:pPr>
      <w:r w:rsidRPr="005C74D8">
        <w:rPr>
          <w:rFonts w:ascii="Helvetica" w:eastAsia="宋体" w:hAnsi="Helvetica" w:cs="Helvetica"/>
          <w:b/>
          <w:bCs/>
          <w:color w:val="3E3E3E"/>
          <w:kern w:val="0"/>
          <w:sz w:val="32"/>
        </w:rPr>
        <w:t> </w:t>
      </w:r>
    </w:p>
    <w:p w:rsidR="005C74D8" w:rsidRPr="005C74D8" w:rsidRDefault="005C74D8" w:rsidP="005C74D8">
      <w:pPr>
        <w:widowControl/>
        <w:spacing w:line="240" w:lineRule="auto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</w:pPr>
      <w:r w:rsidRPr="005C74D8">
        <w:rPr>
          <w:rFonts w:ascii="黑体" w:eastAsia="黑体" w:hAnsi="黑体" w:cs="Helvetica" w:hint="eastAsia"/>
          <w:b/>
          <w:bCs/>
          <w:color w:val="3E3E3E"/>
          <w:kern w:val="0"/>
          <w:sz w:val="32"/>
        </w:rPr>
        <w:t>修</w:t>
      </w:r>
      <w:r w:rsidRPr="005C74D8">
        <w:rPr>
          <w:rFonts w:ascii="Helvetica" w:eastAsia="宋体" w:hAnsi="Helvetica" w:cs="Helvetica"/>
          <w:b/>
          <w:bCs/>
          <w:color w:val="3E3E3E"/>
          <w:kern w:val="0"/>
          <w:sz w:val="32"/>
        </w:rPr>
        <w:t>  </w:t>
      </w:r>
      <w:r w:rsidRPr="005C74D8">
        <w:rPr>
          <w:rFonts w:ascii="黑体" w:eastAsia="黑体" w:hAnsi="黑体" w:cs="Helvetica" w:hint="eastAsia"/>
          <w:b/>
          <w:bCs/>
          <w:color w:val="3E3E3E"/>
          <w:kern w:val="0"/>
          <w:sz w:val="32"/>
        </w:rPr>
        <w:t>订</w:t>
      </w:r>
      <w:r w:rsidRPr="005C74D8">
        <w:rPr>
          <w:rFonts w:ascii="Helvetica" w:eastAsia="宋体" w:hAnsi="Helvetica" w:cs="Helvetica"/>
          <w:b/>
          <w:bCs/>
          <w:color w:val="3E3E3E"/>
          <w:kern w:val="0"/>
          <w:sz w:val="32"/>
        </w:rPr>
        <w:t>  </w:t>
      </w:r>
      <w:r w:rsidRPr="005C74D8">
        <w:rPr>
          <w:rFonts w:ascii="黑体" w:eastAsia="黑体" w:hAnsi="黑体" w:cs="Helvetica" w:hint="eastAsia"/>
          <w:b/>
          <w:bCs/>
          <w:color w:val="3E3E3E"/>
          <w:kern w:val="0"/>
          <w:sz w:val="32"/>
        </w:rPr>
        <w:t>说</w:t>
      </w:r>
      <w:r w:rsidRPr="005C74D8">
        <w:rPr>
          <w:rFonts w:ascii="Helvetica" w:eastAsia="宋体" w:hAnsi="Helvetica" w:cs="Helvetica"/>
          <w:b/>
          <w:bCs/>
          <w:color w:val="3E3E3E"/>
          <w:kern w:val="0"/>
          <w:sz w:val="32"/>
        </w:rPr>
        <w:t>  </w:t>
      </w:r>
      <w:r w:rsidRPr="005C74D8">
        <w:rPr>
          <w:rFonts w:ascii="黑体" w:eastAsia="黑体" w:hAnsi="黑体" w:cs="Helvetica" w:hint="eastAsia"/>
          <w:b/>
          <w:bCs/>
          <w:color w:val="3E3E3E"/>
          <w:kern w:val="0"/>
          <w:sz w:val="32"/>
        </w:rPr>
        <w:t>明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一、美术课是义务教育阶段的一门必修的艺术课程。是对学生进行美育、实施素质教育的重要途径。它对于陶冶情操，启迪智慧，促进学生德、智、体、美全面发展具有重要的作用。为了进一步加强美术教学，改善办学条件，落实教育部颁布的《全国学校艺术教育总体规划（</w:t>
      </w: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2001-2010</w:t>
      </w: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）》，适应社会经济发展的需要，由教育部体育卫生与艺术教育司组织，在</w:t>
      </w: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1995</w:t>
      </w: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年的原国家教委颁布的《全日制小学美术教学器材配备目录》的基础上修订此目录。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二、本目录是根据《九年义务教育全日制美术教学大纲》（试用修订稿）的要求，并参加《全日制义务教育美术课程标准》（实验稿）关于“课程资源开发与利用”的建议编写的，旨在指导中小学配备美术器材。配备必要的美术器材是有效地实际美术教学，提高教学质量的基本前提，学校领导应予以高度重视，教育行政部门也应将其作为督导检查的对象和内容。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三、由于我国地域辽阔，各地经济发展不平衡，文化教育基础差异较大，本着从实际出发的原则，目录中列出了三种可供选择的配备方案，分别适应不同办学条件的学校。办学条件好的学校应努力按第一种方案配备；办学条件较好的学校应按第二种方案配备；办学条件一般的学校可按第三种方案配备。随着办学条件的改善，各学校应尽可能提高美术器材配备的规格和档次。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四、美术课教学器材的配备数量是按每个学校装备一个美术教室设定的，暂没有美术教室的可按实际需要量配备。多于一个美术教室的学校，也可按实际个数增加配备数量。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五、目录中低值易耗品如教学材料、影像资料等，除所列数量外，还应逐年进行补充和更新。</w:t>
      </w:r>
    </w:p>
    <w:p w:rsidR="00324703" w:rsidRPr="00324703" w:rsidRDefault="00324703" w:rsidP="00324703">
      <w:pPr>
        <w:widowControl/>
        <w:spacing w:line="240" w:lineRule="auto"/>
        <w:jc w:val="left"/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</w:pPr>
      <w:r w:rsidRPr="00324703">
        <w:rPr>
          <w:rFonts w:ascii="Helvetica" w:eastAsia="宋体" w:hAnsi="Helvetica" w:cs="Helvetica" w:hint="eastAsia"/>
          <w:color w:val="3E3E3E"/>
          <w:kern w:val="0"/>
          <w:szCs w:val="21"/>
          <w:shd w:val="clear" w:color="auto" w:fill="F7F7F7"/>
        </w:rPr>
        <w:t>六、目录中数量加“（）”的为选配器材，在配备过程中一般应按先“必配”后“选配”的次序进行，各地可以结合自己的条件对目录中选配的品种和数量进行适当调整，制定切实可行的配备计划。</w:t>
      </w:r>
    </w:p>
    <w:p w:rsidR="005C74D8" w:rsidRPr="005C74D8" w:rsidRDefault="005C74D8" w:rsidP="00324703">
      <w:pPr>
        <w:widowControl/>
        <w:spacing w:line="240" w:lineRule="auto"/>
        <w:jc w:val="left"/>
        <w:rPr>
          <w:rFonts w:ascii="Times New Roman" w:eastAsia="宋体" w:hAnsi="Times New Roman" w:cs="Times New Roman"/>
          <w:color w:val="3E3E3E"/>
          <w:kern w:val="0"/>
          <w:szCs w:val="21"/>
          <w:shd w:val="clear" w:color="auto" w:fill="F7F7F7"/>
        </w:rPr>
      </w:pPr>
      <w:r w:rsidRPr="005C74D8">
        <w:rPr>
          <w:rFonts w:ascii="Helvetica" w:eastAsia="宋体" w:hAnsi="Helvetica" w:cs="Helvetica"/>
          <w:color w:val="3E3E3E"/>
          <w:kern w:val="0"/>
          <w:szCs w:val="21"/>
          <w:shd w:val="clear" w:color="auto" w:fill="F7F7F7"/>
        </w:rPr>
        <w:br w:type="textWrapping" w:clear="all"/>
      </w:r>
    </w:p>
    <w:p w:rsidR="005C74D8" w:rsidRPr="005C74D8" w:rsidRDefault="005C74D8" w:rsidP="005C74D8">
      <w:pPr>
        <w:widowControl/>
        <w:spacing w:line="240" w:lineRule="auto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</w:pPr>
      <w:r w:rsidRPr="005C74D8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  <w:t> 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2259"/>
        <w:gridCol w:w="2551"/>
        <w:gridCol w:w="708"/>
        <w:gridCol w:w="851"/>
        <w:gridCol w:w="567"/>
        <w:gridCol w:w="567"/>
        <w:gridCol w:w="851"/>
      </w:tblGrid>
      <w:tr w:rsidR="005C74D8" w:rsidRPr="005C74D8" w:rsidTr="005C74D8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名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规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格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型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配备数量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备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 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注</w:t>
            </w:r>
          </w:p>
        </w:tc>
      </w:tr>
      <w:tr w:rsidR="005C74D8" w:rsidRPr="005C74D8" w:rsidTr="005C74D8"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一类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二类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三类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专用美术教室设备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W20102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衬布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W20103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遮光窗帘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W20105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W20106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2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W20107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工作台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6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lastRenderedPageBreak/>
              <w:t>W20108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美术教学用品柜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W20109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静物台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W40102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磁性白黑板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G33001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初中美术教学挂图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写生画板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45×32(cm)  60×45(cm)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教具（教师用）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写生画箱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写生教具（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石膏像类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写生教具（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2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几何形体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写生教具（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3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陶器、禽鸟标本等写生用品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画架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画板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2#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图板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J88404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绘图仪器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tLeast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J88402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丁字尺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J88413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直尺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J88405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曲线板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W46001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三角板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W46011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大圆规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W46001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大三角板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版画工具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绘画工具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W20501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泥工工具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刻刀等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W20214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制作工具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纸工、木工、金工工具等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学具（学生用）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W20303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美术学具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必配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必配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G18006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美术课配套材料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根据教材规定所需的材料配备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电教器材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lastRenderedPageBreak/>
              <w:t>D10002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幻灯机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D00001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投影器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D30010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银幕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D50002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彩色电视机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34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D60001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录像机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D20001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照相机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D20813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影像资料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幻灯、投影片、录（音）像带、光盘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DVD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影碟机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数码相机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  <w:tr w:rsidR="005C74D8" w:rsidRPr="005C74D8" w:rsidTr="005C74D8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美术教学网络系统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1</w:t>
            </w:r>
            <w:r w:rsidRPr="005C74D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D8" w:rsidRPr="005C74D8" w:rsidRDefault="005C74D8" w:rsidP="005C74D8">
            <w:pPr>
              <w:widowControl/>
              <w:spacing w:line="240" w:lineRule="auto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5C74D8">
              <w:rPr>
                <w:rFonts w:ascii="Helvetica" w:eastAsia="宋体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5C74D8" w:rsidRPr="005C74D8" w:rsidRDefault="005C74D8" w:rsidP="005C74D8">
      <w:pPr>
        <w:widowControl/>
        <w:spacing w:line="240" w:lineRule="auto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</w:pPr>
      <w:r w:rsidRPr="005C74D8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7F7F7"/>
        </w:rPr>
        <w:t> </w:t>
      </w:r>
    </w:p>
    <w:p w:rsidR="00F1229B" w:rsidRDefault="00F1229B"/>
    <w:sectPr w:rsidR="00F1229B" w:rsidSect="004B661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EF" w:rsidRDefault="00A66BEF" w:rsidP="004B6612">
      <w:pPr>
        <w:spacing w:line="240" w:lineRule="auto"/>
      </w:pPr>
      <w:r>
        <w:separator/>
      </w:r>
    </w:p>
  </w:endnote>
  <w:endnote w:type="continuationSeparator" w:id="0">
    <w:p w:rsidR="00A66BEF" w:rsidRDefault="00A66BEF" w:rsidP="004B6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EF" w:rsidRDefault="00A66BEF" w:rsidP="004B6612">
      <w:pPr>
        <w:spacing w:line="240" w:lineRule="auto"/>
      </w:pPr>
      <w:r>
        <w:separator/>
      </w:r>
    </w:p>
  </w:footnote>
  <w:footnote w:type="continuationSeparator" w:id="0">
    <w:p w:rsidR="00A66BEF" w:rsidRDefault="00A66BEF" w:rsidP="004B66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4D8"/>
    <w:rsid w:val="00092418"/>
    <w:rsid w:val="000B2BC4"/>
    <w:rsid w:val="00324703"/>
    <w:rsid w:val="003F3252"/>
    <w:rsid w:val="00475C99"/>
    <w:rsid w:val="004B6612"/>
    <w:rsid w:val="004C5F6E"/>
    <w:rsid w:val="005C74D8"/>
    <w:rsid w:val="007F3EB4"/>
    <w:rsid w:val="008B3081"/>
    <w:rsid w:val="009C254C"/>
    <w:rsid w:val="009E67EA"/>
    <w:rsid w:val="009F5247"/>
    <w:rsid w:val="00A66BEF"/>
    <w:rsid w:val="00C05AC6"/>
    <w:rsid w:val="00CA6A24"/>
    <w:rsid w:val="00F1229B"/>
    <w:rsid w:val="00F7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4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F5247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F524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C74D8"/>
    <w:rPr>
      <w:b/>
      <w:bCs/>
    </w:rPr>
  </w:style>
  <w:style w:type="character" w:customStyle="1" w:styleId="apple-converted-space">
    <w:name w:val="apple-converted-space"/>
    <w:basedOn w:val="a0"/>
    <w:rsid w:val="005C74D8"/>
  </w:style>
  <w:style w:type="paragraph" w:styleId="a4">
    <w:name w:val="header"/>
    <w:basedOn w:val="a"/>
    <w:link w:val="Char"/>
    <w:uiPriority w:val="99"/>
    <w:semiHidden/>
    <w:unhideWhenUsed/>
    <w:rsid w:val="004B6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66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66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66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2020-04-09T08:25:00Z</dcterms:created>
  <dcterms:modified xsi:type="dcterms:W3CDTF">2020-04-09T08:51:00Z</dcterms:modified>
</cp:coreProperties>
</file>