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1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70"/>
        <w:gridCol w:w="2075"/>
        <w:gridCol w:w="338"/>
        <w:gridCol w:w="949"/>
        <w:gridCol w:w="481"/>
        <w:gridCol w:w="1521"/>
        <w:gridCol w:w="65"/>
        <w:gridCol w:w="1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附件1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  <w:t>中原名师培育对象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  <w:t>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617" w:type="dxa"/>
            <w:gridSpan w:val="9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4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学段与学科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2018--2019学年度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周课时量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71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传真号码　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报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17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14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在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校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1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如果同意推荐，学校需确保被推荐人师德高尚、政治表现良好，并符合“遴选条件”中的要求。在被推荐人入选培育对象的前提下，学校需全面贯彻执行中原名师培育工程各在校意 项政策要求，并做出如下承诺:(1)校长能够履行教师发展学校建设第一责任人的职责，并接受有关考核;(2)学校为培有对象名师工作室建设提供优越条件保障，并同意从校内外招募工作室成员和学员;(3)适当减少培育对象教学工作量，确保培育对象有充足的时间去完成中原名师培育工程的各项任务;(4)要善解决“工学矛盾”，支持培育对象外出研修并承担其他工作任务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负责人              年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月     日(公章)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县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（市、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区）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教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体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局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意</w:t>
            </w:r>
          </w:p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71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负责人               年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日(公章)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792"/>
    <w:rsid w:val="00290792"/>
    <w:rsid w:val="0034028B"/>
    <w:rsid w:val="004129F3"/>
    <w:rsid w:val="00E03921"/>
    <w:rsid w:val="00EF610A"/>
    <w:rsid w:val="00F34103"/>
    <w:rsid w:val="00F738E8"/>
    <w:rsid w:val="113F39F4"/>
    <w:rsid w:val="3C481DA3"/>
    <w:rsid w:val="3E8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496</Characters>
  <Lines>4</Lines>
  <Paragraphs>1</Paragraphs>
  <TotalTime>34</TotalTime>
  <ScaleCrop>false</ScaleCrop>
  <LinksUpToDate>false</LinksUpToDate>
  <CharactersWithSpaces>582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2020-04-30T01:25:00Z</dcterms:created>
  <dc:creator>Windows 用户</dc:creator>
  <cp:lastModifiedBy>SmallBread</cp:lastModifiedBy>
  <cp:lastPrinted>2020-04-30T04:31:40Z</cp:lastPrinted>
  <dcterms:modified xsi:type="dcterms:W3CDTF">2020-04-30T04:33:28Z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