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spacing w:beforeLines="50"/>
        <w:jc w:val="center"/>
        <w:rPr>
          <w:rFonts w:asciiTheme="majorEastAsia" w:hAnsiTheme="majorEastAsia" w:eastAsiaTheme="majorEastAsia"/>
          <w:sz w:val="36"/>
          <w:szCs w:val="36"/>
        </w:rPr>
      </w:pPr>
      <w:r>
        <w:rPr>
          <w:rFonts w:hint="eastAsia" w:asciiTheme="majorEastAsia" w:hAnsiTheme="majorEastAsia" w:eastAsiaTheme="majorEastAsia"/>
          <w:sz w:val="36"/>
          <w:szCs w:val="36"/>
        </w:rPr>
        <w:t>河南省体育产业示范基地申报材料提交要求</w:t>
      </w:r>
    </w:p>
    <w:p>
      <w:pPr>
        <w:spacing w:beforeLines="100" w:line="54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一、申报材料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、河南省体育产业示范基地申报表（具体格式、内容详见附件）；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、申请地区体育产业发展基本情况介绍；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内容须符合</w:t>
      </w:r>
      <w:r>
        <w:rPr>
          <w:rFonts w:eastAsia="仿宋_GB2312"/>
          <w:kern w:val="0"/>
          <w:sz w:val="32"/>
          <w:szCs w:val="32"/>
        </w:rPr>
        <w:t>《河南省体育产业基地</w:t>
      </w:r>
      <w:r>
        <w:rPr>
          <w:rFonts w:hint="eastAsia" w:eastAsia="仿宋_GB2312"/>
          <w:kern w:val="0"/>
          <w:sz w:val="32"/>
          <w:szCs w:val="32"/>
        </w:rPr>
        <w:t>暂行</w:t>
      </w:r>
      <w:r>
        <w:rPr>
          <w:rFonts w:eastAsia="仿宋_GB2312"/>
          <w:kern w:val="0"/>
          <w:sz w:val="32"/>
          <w:szCs w:val="32"/>
        </w:rPr>
        <w:t>管理办法》</w:t>
      </w:r>
      <w:r>
        <w:rPr>
          <w:rFonts w:hint="eastAsia" w:ascii="仿宋" w:hAnsi="仿宋" w:eastAsia="仿宋"/>
          <w:sz w:val="32"/>
          <w:szCs w:val="32"/>
        </w:rPr>
        <w:t>“河南省体育产业示范基地申报条件”的具体撰写要求。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 w:cs="宋体"/>
          <w:kern w:val="0"/>
          <w:sz w:val="32"/>
          <w:szCs w:val="32"/>
        </w:rPr>
        <w:t>示范基地建设、管理与发展规划；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、申请地政府支持本级体育产业发展的专门性政策；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应将政策文件原件扫描后纳入申报材料，清晰显示政策出台日期、文号和政策全文及附件内容。</w:t>
      </w:r>
    </w:p>
    <w:p>
      <w:pPr>
        <w:spacing w:line="54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 w:cs="宋体"/>
          <w:kern w:val="0"/>
          <w:sz w:val="32"/>
          <w:szCs w:val="32"/>
        </w:rPr>
        <w:t>其他能够展现本地区体育产业发展情况的材料；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6、申请地区主要体育产业企业、项目名单及简介。</w:t>
      </w:r>
    </w:p>
    <w:p>
      <w:pPr>
        <w:spacing w:line="54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二、填报要求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、除有明确要求外，申报表和申报材料均应以</w:t>
      </w:r>
      <w:r>
        <w:rPr>
          <w:rFonts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</w:rPr>
        <w:t>9年度发展状况及相关数据为依据撰写。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2、申报表和申报材料内容应完整、真实、准确、符合相关要求。如有任何信息缺失、不实或不符合要求的情况，申报材料将予退回，取消申报主体参与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20年度评审的资格。</w:t>
      </w:r>
    </w:p>
    <w:p>
      <w:pPr>
        <w:spacing w:afterLines="100" w:line="360" w:lineRule="auto"/>
        <w:jc w:val="center"/>
        <w:rPr>
          <w:rFonts w:ascii="仿宋" w:hAnsi="仿宋" w:eastAsia="仿宋"/>
          <w:sz w:val="36"/>
          <w:szCs w:val="36"/>
        </w:rPr>
      </w:pPr>
    </w:p>
    <w:p>
      <w:pPr>
        <w:spacing w:afterLines="100" w:line="360" w:lineRule="auto"/>
        <w:jc w:val="center"/>
        <w:rPr>
          <w:rFonts w:ascii="仿宋" w:hAnsi="仿宋" w:eastAsia="仿宋"/>
          <w:sz w:val="36"/>
          <w:szCs w:val="36"/>
        </w:rPr>
      </w:pPr>
    </w:p>
    <w:p>
      <w:pPr>
        <w:spacing w:afterLines="100" w:line="360" w:lineRule="auto"/>
        <w:jc w:val="center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河南省体育产业示范基地申报表</w:t>
      </w:r>
    </w:p>
    <w:p>
      <w:pPr>
        <w:spacing w:afterLines="100" w:line="160" w:lineRule="exact"/>
        <w:jc w:val="center"/>
        <w:rPr>
          <w:rFonts w:ascii="仿宋" w:hAnsi="仿宋" w:eastAsia="仿宋"/>
          <w:sz w:val="36"/>
          <w:szCs w:val="36"/>
        </w:rPr>
      </w:pPr>
    </w:p>
    <w:tbl>
      <w:tblPr>
        <w:tblStyle w:val="6"/>
        <w:tblW w:w="9727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999"/>
        <w:gridCol w:w="56"/>
        <w:gridCol w:w="225"/>
        <w:gridCol w:w="2824"/>
        <w:gridCol w:w="150"/>
        <w:gridCol w:w="863"/>
        <w:gridCol w:w="397"/>
        <w:gridCol w:w="976"/>
        <w:gridCol w:w="35"/>
        <w:gridCol w:w="2202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6" w:hRule="atLeast"/>
          <w:jc w:val="center"/>
        </w:trPr>
        <w:tc>
          <w:tcPr>
            <w:tcW w:w="97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申报地区(加盖公章)：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3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负责人</w:t>
            </w: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</w:p>
        </w:tc>
        <w:tc>
          <w:tcPr>
            <w:tcW w:w="32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1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具体执行机构</w:t>
            </w:r>
          </w:p>
        </w:tc>
        <w:tc>
          <w:tcPr>
            <w:tcW w:w="772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5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联系地址</w:t>
            </w:r>
          </w:p>
        </w:tc>
        <w:tc>
          <w:tcPr>
            <w:tcW w:w="41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邮政编码</w:t>
            </w:r>
          </w:p>
        </w:tc>
        <w:tc>
          <w:tcPr>
            <w:tcW w:w="2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9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80"/>
                <w:sz w:val="28"/>
                <w:szCs w:val="28"/>
              </w:rPr>
              <w:t>联系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人</w:t>
            </w:r>
          </w:p>
        </w:tc>
        <w:tc>
          <w:tcPr>
            <w:tcW w:w="41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</w:p>
        </w:tc>
        <w:tc>
          <w:tcPr>
            <w:tcW w:w="2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7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41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传真</w:t>
            </w:r>
          </w:p>
        </w:tc>
        <w:tc>
          <w:tcPr>
            <w:tcW w:w="2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4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电子邮箱</w:t>
            </w:r>
          </w:p>
        </w:tc>
        <w:tc>
          <w:tcPr>
            <w:tcW w:w="772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6" w:hRule="atLeast"/>
          <w:jc w:val="center"/>
        </w:trPr>
        <w:tc>
          <w:tcPr>
            <w:tcW w:w="97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基本情况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3" w:hRule="atLeast"/>
          <w:jc w:val="center"/>
        </w:trPr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辖区内体育产业主要门类</w:t>
            </w:r>
            <w:r>
              <w:rPr>
                <w:rFonts w:ascii="仿宋" w:hAnsi="仿宋" w:eastAsia="仿宋"/>
                <w:sz w:val="28"/>
                <w:szCs w:val="28"/>
              </w:rPr>
              <w:t>(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可多选</w:t>
            </w:r>
            <w:r>
              <w:rPr>
                <w:rFonts w:ascii="仿宋" w:hAnsi="仿宋" w:eastAsia="仿宋"/>
                <w:sz w:val="28"/>
                <w:szCs w:val="28"/>
              </w:rPr>
              <w:t>,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说明附后</w:t>
            </w:r>
            <w:r>
              <w:rPr>
                <w:rFonts w:ascii="仿宋" w:hAnsi="仿宋" w:eastAsia="仿宋"/>
                <w:sz w:val="28"/>
                <w:szCs w:val="28"/>
              </w:rPr>
              <w:t>)</w:t>
            </w:r>
          </w:p>
        </w:tc>
        <w:tc>
          <w:tcPr>
            <w:tcW w:w="767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●</w:t>
            </w:r>
            <w:r>
              <w:rPr>
                <w:rFonts w:hint="eastAsia" w:ascii="仿宋" w:hAnsi="仿宋" w:eastAsia="仿宋" w:cs="仿宋_GB2312"/>
              </w:rPr>
              <w:t>体育管理活动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●</w:t>
            </w:r>
            <w:r>
              <w:rPr>
                <w:rFonts w:hint="eastAsia" w:ascii="仿宋" w:hAnsi="仿宋" w:eastAsia="仿宋" w:cs="仿宋_GB2312"/>
              </w:rPr>
              <w:t>体育竞赛表演活动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●</w:t>
            </w:r>
            <w:r>
              <w:rPr>
                <w:rFonts w:hint="eastAsia" w:ascii="仿宋" w:hAnsi="仿宋" w:eastAsia="仿宋" w:cs="仿宋_GB2312"/>
              </w:rPr>
              <w:t>体育健身休闲活动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●</w:t>
            </w:r>
            <w:r>
              <w:rPr>
                <w:rFonts w:hint="eastAsia" w:ascii="仿宋" w:hAnsi="仿宋" w:eastAsia="仿宋" w:cs="仿宋_GB2312"/>
              </w:rPr>
              <w:t>体育场馆服务</w:t>
            </w:r>
          </w:p>
          <w:p>
            <w:pPr>
              <w:spacing w:line="320" w:lineRule="exact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●</w:t>
            </w:r>
            <w:r>
              <w:rPr>
                <w:rFonts w:hint="eastAsia" w:ascii="仿宋" w:hAnsi="仿宋" w:eastAsia="仿宋" w:cs="仿宋_GB2312"/>
              </w:rPr>
              <w:t>体育中介服务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●</w:t>
            </w:r>
            <w:r>
              <w:rPr>
                <w:rFonts w:hint="eastAsia" w:ascii="仿宋" w:hAnsi="仿宋" w:eastAsia="仿宋" w:cs="仿宋_GB2312"/>
              </w:rPr>
              <w:t>体育培训与教育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●</w:t>
            </w:r>
            <w:r>
              <w:rPr>
                <w:rFonts w:hint="eastAsia" w:ascii="仿宋" w:hAnsi="仿宋" w:eastAsia="仿宋" w:cs="仿宋_GB2312"/>
              </w:rPr>
              <w:t>体育传媒与信息服务</w:t>
            </w:r>
          </w:p>
          <w:p>
            <w:pPr>
              <w:spacing w:line="320" w:lineRule="exact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●</w:t>
            </w:r>
            <w:r>
              <w:rPr>
                <w:rFonts w:hint="eastAsia" w:ascii="仿宋" w:hAnsi="仿宋" w:eastAsia="仿宋" w:cs="仿宋_GB2312"/>
              </w:rPr>
              <w:t>其他与体育相关服务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●</w:t>
            </w:r>
            <w:r>
              <w:rPr>
                <w:rFonts w:hint="eastAsia" w:ascii="仿宋" w:hAnsi="仿宋" w:eastAsia="仿宋" w:cs="仿宋_GB2312"/>
              </w:rPr>
              <w:t>体育用品及相关用品制造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●</w:t>
            </w:r>
            <w:r>
              <w:rPr>
                <w:rFonts w:hint="eastAsia" w:ascii="仿宋" w:hAnsi="仿宋" w:eastAsia="仿宋" w:cs="仿宋_GB2312"/>
              </w:rPr>
              <w:t>体育用品及相关产品销售、贸易代理与出租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●</w:t>
            </w:r>
            <w:r>
              <w:rPr>
                <w:rFonts w:hint="eastAsia" w:ascii="仿宋" w:hAnsi="仿宋" w:eastAsia="仿宋" w:cs="仿宋_GB2312"/>
              </w:rPr>
              <w:t>体育场地设施建设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9" w:hRule="atLeast"/>
          <w:jc w:val="center"/>
        </w:trPr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辖区内体育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产业企业数</w:t>
            </w:r>
          </w:p>
        </w:tc>
        <w:tc>
          <w:tcPr>
            <w:tcW w:w="3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9年度地区体育产业增加值</w:t>
            </w:r>
          </w:p>
        </w:tc>
        <w:tc>
          <w:tcPr>
            <w:tcW w:w="2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9" w:hRule="atLeast"/>
          <w:jc w:val="center"/>
        </w:trPr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9年度所在省体育产业增加值占</w:t>
            </w:r>
            <w:r>
              <w:rPr>
                <w:rFonts w:ascii="仿宋" w:hAnsi="仿宋" w:eastAsia="仿宋"/>
                <w:sz w:val="28"/>
                <w:szCs w:val="28"/>
              </w:rPr>
              <w:t>GDP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的比重</w:t>
            </w:r>
          </w:p>
        </w:tc>
        <w:tc>
          <w:tcPr>
            <w:tcW w:w="3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9年度地区体育产业增加值占</w:t>
            </w:r>
            <w:r>
              <w:rPr>
                <w:rFonts w:ascii="仿宋" w:hAnsi="仿宋" w:eastAsia="仿宋"/>
                <w:sz w:val="28"/>
                <w:szCs w:val="28"/>
              </w:rPr>
              <w:t>GDP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的比重</w:t>
            </w:r>
          </w:p>
        </w:tc>
        <w:tc>
          <w:tcPr>
            <w:tcW w:w="2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8" w:hRule="atLeast"/>
          <w:jc w:val="center"/>
        </w:trPr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申报地区是否出台了支持体育产业发展的专门政策</w:t>
            </w:r>
          </w:p>
        </w:tc>
        <w:tc>
          <w:tcPr>
            <w:tcW w:w="3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体育产业是否列入本地区经济社会发展整体规划</w:t>
            </w:r>
          </w:p>
        </w:tc>
        <w:tc>
          <w:tcPr>
            <w:tcW w:w="2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39" w:hRule="atLeast"/>
          <w:jc w:val="center"/>
        </w:trPr>
        <w:tc>
          <w:tcPr>
            <w:tcW w:w="97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5"/>
                <w:sz w:val="28"/>
                <w:szCs w:val="28"/>
              </w:rPr>
              <w:t>审核意见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61" w:hRule="atLeast"/>
          <w:jc w:val="center"/>
        </w:trPr>
        <w:tc>
          <w:tcPr>
            <w:tcW w:w="2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省级体育行政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主管部门</w:t>
            </w:r>
          </w:p>
        </w:tc>
        <w:tc>
          <w:tcPr>
            <w:tcW w:w="74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ind w:right="560" w:firstLine="5180" w:firstLineChars="1850"/>
              <w:rPr>
                <w:rFonts w:ascii="仿宋" w:hAnsi="仿宋" w:eastAsia="仿宋"/>
                <w:kern w:val="25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5"/>
                <w:sz w:val="28"/>
                <w:szCs w:val="28"/>
              </w:rPr>
              <w:t>（加盖公章）</w:t>
            </w:r>
          </w:p>
          <w:p>
            <w:pPr>
              <w:spacing w:line="400" w:lineRule="exact"/>
              <w:ind w:right="560" w:firstLine="5320" w:firstLineChars="1900"/>
              <w:rPr>
                <w:rFonts w:ascii="仿宋" w:hAnsi="仿宋" w:eastAsia="仿宋"/>
                <w:kern w:val="25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5"/>
                <w:sz w:val="28"/>
                <w:szCs w:val="28"/>
              </w:rPr>
              <w:t>年  月  日</w:t>
            </w:r>
          </w:p>
        </w:tc>
      </w:tr>
    </w:tbl>
    <w:p>
      <w:pPr>
        <w:spacing w:line="44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注：体育产业主要门类填写见后附体育产业分类说明</w:t>
      </w:r>
    </w:p>
    <w:p>
      <w:pPr>
        <w:spacing w:beforeLines="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spacing w:beforeLines="50"/>
        <w:jc w:val="center"/>
        <w:rPr>
          <w:rFonts w:asciiTheme="majorEastAsia" w:hAnsiTheme="majorEastAsia" w:eastAsiaTheme="majorEastAsia"/>
          <w:sz w:val="36"/>
          <w:szCs w:val="36"/>
        </w:rPr>
      </w:pPr>
      <w:r>
        <w:rPr>
          <w:rFonts w:hint="eastAsia" w:asciiTheme="majorEastAsia" w:hAnsiTheme="majorEastAsia" w:eastAsiaTheme="majorEastAsia"/>
          <w:sz w:val="36"/>
          <w:szCs w:val="36"/>
        </w:rPr>
        <w:t>河南省体育产业示范单位申报材料提交要求</w:t>
      </w:r>
    </w:p>
    <w:p>
      <w:pPr>
        <w:spacing w:beforeLines="100"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一、申报材料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、河南省体育产业示范单位申报表（具体格式、内容详见附件）；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、申请单位资质证明文件和基本情况介绍；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须包含营业执照、组织机构代码证、税务登记证等单位资质证明材料，体育产业所在领域主要业绩及案例，其他内容须按照</w:t>
      </w:r>
      <w:r>
        <w:rPr>
          <w:rFonts w:eastAsia="仿宋_GB2312"/>
          <w:kern w:val="0"/>
          <w:sz w:val="32"/>
          <w:szCs w:val="32"/>
        </w:rPr>
        <w:t>《河南省体育产业基地</w:t>
      </w:r>
      <w:r>
        <w:rPr>
          <w:rFonts w:hint="eastAsia" w:eastAsia="仿宋_GB2312"/>
          <w:kern w:val="0"/>
          <w:sz w:val="32"/>
          <w:szCs w:val="32"/>
        </w:rPr>
        <w:t>暂行</w:t>
      </w:r>
      <w:r>
        <w:rPr>
          <w:rFonts w:eastAsia="仿宋_GB2312"/>
          <w:kern w:val="0"/>
          <w:sz w:val="32"/>
          <w:szCs w:val="32"/>
        </w:rPr>
        <w:t>管理办法》</w:t>
      </w:r>
      <w:r>
        <w:rPr>
          <w:rFonts w:hint="eastAsia" w:ascii="仿宋" w:hAnsi="仿宋" w:eastAsia="仿宋"/>
          <w:sz w:val="32"/>
          <w:szCs w:val="32"/>
        </w:rPr>
        <w:t>“河南省体育产业示范单位申报条件”的具体要求撰写。</w:t>
      </w:r>
    </w:p>
    <w:p>
      <w:pPr>
        <w:spacing w:line="52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3</w:t>
      </w:r>
      <w:r>
        <w:rPr>
          <w:rFonts w:hint="eastAsia" w:ascii="仿宋" w:hAnsi="仿宋" w:eastAsia="仿宋" w:cs="宋体"/>
          <w:kern w:val="0"/>
          <w:sz w:val="32"/>
          <w:szCs w:val="32"/>
        </w:rPr>
        <w:t>、申请单位</w:t>
      </w:r>
      <w:r>
        <w:rPr>
          <w:rFonts w:ascii="仿宋" w:hAnsi="仿宋" w:eastAsia="仿宋" w:cs="宋体"/>
          <w:kern w:val="0"/>
          <w:sz w:val="32"/>
          <w:szCs w:val="32"/>
        </w:rPr>
        <w:t>201</w:t>
      </w:r>
      <w:r>
        <w:rPr>
          <w:rFonts w:hint="eastAsia" w:ascii="仿宋" w:hAnsi="仿宋" w:eastAsia="仿宋" w:cs="宋体"/>
          <w:kern w:val="0"/>
          <w:sz w:val="32"/>
          <w:szCs w:val="32"/>
        </w:rPr>
        <w:t>8</w:t>
      </w:r>
      <w:r>
        <w:rPr>
          <w:rFonts w:ascii="仿宋" w:hAnsi="仿宋" w:eastAsia="仿宋" w:cs="宋体"/>
          <w:kern w:val="0"/>
          <w:sz w:val="32"/>
          <w:szCs w:val="32"/>
        </w:rPr>
        <w:t>-201</w:t>
      </w:r>
      <w:r>
        <w:rPr>
          <w:rFonts w:hint="eastAsia" w:ascii="仿宋" w:hAnsi="仿宋" w:eastAsia="仿宋" w:cs="宋体"/>
          <w:kern w:val="0"/>
          <w:sz w:val="32"/>
          <w:szCs w:val="32"/>
        </w:rPr>
        <w:t>9年度经济效益</w:t>
      </w:r>
      <w:r>
        <w:rPr>
          <w:rFonts w:hint="eastAsia" w:ascii="仿宋" w:hAnsi="仿宋" w:eastAsia="仿宋"/>
          <w:sz w:val="32"/>
          <w:szCs w:val="32"/>
        </w:rPr>
        <w:t>、经营状况、纳税能力证明材料；</w:t>
      </w:r>
    </w:p>
    <w:p>
      <w:pPr>
        <w:spacing w:line="52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4</w:t>
      </w:r>
      <w:r>
        <w:rPr>
          <w:rFonts w:hint="eastAsia" w:ascii="仿宋" w:hAnsi="仿宋" w:eastAsia="仿宋" w:cs="宋体"/>
          <w:kern w:val="0"/>
          <w:sz w:val="32"/>
          <w:szCs w:val="32"/>
        </w:rPr>
        <w:t>、申请单位所取得的社会效益评价材料；</w:t>
      </w:r>
    </w:p>
    <w:p>
      <w:pPr>
        <w:spacing w:line="52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5</w:t>
      </w:r>
      <w:r>
        <w:rPr>
          <w:rFonts w:hint="eastAsia" w:ascii="仿宋" w:hAnsi="仿宋" w:eastAsia="仿宋" w:cs="宋体"/>
          <w:kern w:val="0"/>
          <w:sz w:val="32"/>
          <w:szCs w:val="32"/>
        </w:rPr>
        <w:t>、申请单位的体育产业发展规划和发展战略；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6</w:t>
      </w:r>
      <w:r>
        <w:rPr>
          <w:rFonts w:hint="eastAsia" w:ascii="仿宋" w:hAnsi="仿宋" w:eastAsia="仿宋" w:cs="宋体"/>
          <w:kern w:val="0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其他能够展现申请单位在体育产业领域经营发展情况的材料。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二、填报要求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、除有明确要求外，申报表和申报材料均应以</w:t>
      </w:r>
      <w:r>
        <w:rPr>
          <w:rFonts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</w:rPr>
        <w:t>9年度发展状况及相关数据为依据撰写。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2、申报表和申报材料内容应完整、真实、准确、符合相关要求。如有任何信息缺失、不实或不符合要求的情况，申报材料将予退回，取消申报主体参与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20年度评审的资格。</w:t>
      </w:r>
    </w:p>
    <w:p>
      <w:pPr>
        <w:spacing w:afterLines="50" w:line="360" w:lineRule="auto"/>
        <w:jc w:val="center"/>
        <w:rPr>
          <w:rFonts w:ascii="仿宋" w:hAnsi="仿宋" w:eastAsia="仿宋"/>
          <w:sz w:val="36"/>
          <w:szCs w:val="36"/>
        </w:rPr>
      </w:pPr>
    </w:p>
    <w:p>
      <w:pPr>
        <w:spacing w:afterLines="50" w:line="360" w:lineRule="auto"/>
        <w:jc w:val="center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河南省体育产业示范单位申报表</w:t>
      </w:r>
    </w:p>
    <w:p>
      <w:pPr>
        <w:spacing w:afterLines="50" w:line="120" w:lineRule="exact"/>
        <w:jc w:val="center"/>
        <w:rPr>
          <w:rFonts w:ascii="仿宋" w:hAnsi="仿宋" w:eastAsia="仿宋"/>
          <w:sz w:val="36"/>
          <w:szCs w:val="36"/>
        </w:rPr>
      </w:pPr>
    </w:p>
    <w:tbl>
      <w:tblPr>
        <w:tblStyle w:val="6"/>
        <w:tblW w:w="10092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18"/>
        <w:gridCol w:w="1002"/>
        <w:gridCol w:w="97"/>
        <w:gridCol w:w="1435"/>
        <w:gridCol w:w="1483"/>
        <w:gridCol w:w="405"/>
        <w:gridCol w:w="812"/>
        <w:gridCol w:w="808"/>
        <w:gridCol w:w="632"/>
        <w:gridCol w:w="1800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0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申报单位（加盖公章）：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机构代码</w:t>
            </w:r>
          </w:p>
        </w:tc>
        <w:tc>
          <w:tcPr>
            <w:tcW w:w="44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法人代表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联系地址</w:t>
            </w:r>
          </w:p>
        </w:tc>
        <w:tc>
          <w:tcPr>
            <w:tcW w:w="44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邮政编码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80"/>
                <w:sz w:val="28"/>
                <w:szCs w:val="28"/>
              </w:rPr>
              <w:t>联系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人</w:t>
            </w:r>
          </w:p>
        </w:tc>
        <w:tc>
          <w:tcPr>
            <w:tcW w:w="44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电话</w:t>
            </w:r>
            <w:r>
              <w:rPr>
                <w:rFonts w:ascii="仿宋" w:hAnsi="仿宋" w:eastAsia="仿宋"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传真</w:t>
            </w:r>
          </w:p>
        </w:tc>
        <w:tc>
          <w:tcPr>
            <w:tcW w:w="44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电子邮箱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0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基本情况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61" w:hRule="atLeast"/>
          <w:jc w:val="center"/>
        </w:trPr>
        <w:tc>
          <w:tcPr>
            <w:tcW w:w="2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所属体育产业主要门类（可多选，说明附后）</w:t>
            </w:r>
          </w:p>
        </w:tc>
        <w:tc>
          <w:tcPr>
            <w:tcW w:w="747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●</w:t>
            </w:r>
            <w:r>
              <w:rPr>
                <w:rFonts w:hint="eastAsia" w:ascii="仿宋" w:hAnsi="仿宋" w:eastAsia="仿宋" w:cs="仿宋_GB2312"/>
              </w:rPr>
              <w:t>体育管理活动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●</w:t>
            </w:r>
            <w:r>
              <w:rPr>
                <w:rFonts w:hint="eastAsia" w:ascii="仿宋" w:hAnsi="仿宋" w:eastAsia="仿宋" w:cs="仿宋_GB2312"/>
              </w:rPr>
              <w:t>体育竞赛表演活动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●</w:t>
            </w:r>
            <w:r>
              <w:rPr>
                <w:rFonts w:hint="eastAsia" w:ascii="仿宋" w:hAnsi="仿宋" w:eastAsia="仿宋" w:cs="仿宋_GB2312"/>
              </w:rPr>
              <w:t>体育健身休闲活动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●</w:t>
            </w:r>
            <w:r>
              <w:rPr>
                <w:rFonts w:hint="eastAsia" w:ascii="仿宋" w:hAnsi="仿宋" w:eastAsia="仿宋" w:cs="仿宋_GB2312"/>
              </w:rPr>
              <w:t>体育场馆服务</w:t>
            </w:r>
          </w:p>
          <w:p>
            <w:pPr>
              <w:spacing w:line="280" w:lineRule="exact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●</w:t>
            </w:r>
            <w:r>
              <w:rPr>
                <w:rFonts w:hint="eastAsia" w:ascii="仿宋" w:hAnsi="仿宋" w:eastAsia="仿宋" w:cs="仿宋_GB2312"/>
              </w:rPr>
              <w:t>体育中介服务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●</w:t>
            </w:r>
            <w:r>
              <w:rPr>
                <w:rFonts w:hint="eastAsia" w:ascii="仿宋" w:hAnsi="仿宋" w:eastAsia="仿宋" w:cs="仿宋_GB2312"/>
              </w:rPr>
              <w:t>体育培训与教育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●</w:t>
            </w:r>
            <w:r>
              <w:rPr>
                <w:rFonts w:hint="eastAsia" w:ascii="仿宋" w:hAnsi="仿宋" w:eastAsia="仿宋" w:cs="仿宋_GB2312"/>
              </w:rPr>
              <w:t>体育传媒与信息服务</w:t>
            </w:r>
          </w:p>
          <w:p>
            <w:pPr>
              <w:spacing w:line="280" w:lineRule="exact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●</w:t>
            </w:r>
            <w:r>
              <w:rPr>
                <w:rFonts w:hint="eastAsia" w:ascii="仿宋" w:hAnsi="仿宋" w:eastAsia="仿宋" w:cs="仿宋_GB2312"/>
              </w:rPr>
              <w:t>其他与体育相关服务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●</w:t>
            </w:r>
            <w:r>
              <w:rPr>
                <w:rFonts w:hint="eastAsia" w:ascii="仿宋" w:hAnsi="仿宋" w:eastAsia="仿宋" w:cs="仿宋_GB2312"/>
              </w:rPr>
              <w:t>体育用品及相关用品制造</w:t>
            </w:r>
          </w:p>
          <w:p>
            <w:pPr>
              <w:spacing w:line="2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●</w:t>
            </w:r>
            <w:r>
              <w:rPr>
                <w:rFonts w:hint="eastAsia" w:ascii="仿宋" w:hAnsi="仿宋" w:eastAsia="仿宋" w:cs="仿宋_GB2312"/>
              </w:rPr>
              <w:t>体育用品及相关产品销售、贸易代理与出租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●</w:t>
            </w:r>
            <w:r>
              <w:rPr>
                <w:rFonts w:hint="eastAsia" w:ascii="仿宋" w:hAnsi="仿宋" w:eastAsia="仿宋" w:cs="仿宋_GB2312"/>
              </w:rPr>
              <w:t>体育场地设施建设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3" w:hRule="atLeast"/>
          <w:jc w:val="center"/>
        </w:trPr>
        <w:tc>
          <w:tcPr>
            <w:tcW w:w="2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经营范围</w:t>
            </w:r>
          </w:p>
        </w:tc>
        <w:tc>
          <w:tcPr>
            <w:tcW w:w="747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5" w:hRule="atLeast"/>
          <w:jc w:val="center"/>
        </w:trPr>
        <w:tc>
          <w:tcPr>
            <w:tcW w:w="2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体育产业领域内的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主要产品及服务内容</w:t>
            </w:r>
          </w:p>
        </w:tc>
        <w:tc>
          <w:tcPr>
            <w:tcW w:w="747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9" w:hRule="atLeast"/>
          <w:jc w:val="center"/>
        </w:trPr>
        <w:tc>
          <w:tcPr>
            <w:tcW w:w="2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实际投资额</w:t>
            </w:r>
          </w:p>
        </w:tc>
        <w:tc>
          <w:tcPr>
            <w:tcW w:w="747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3" w:hRule="atLeast"/>
          <w:jc w:val="center"/>
        </w:trPr>
        <w:tc>
          <w:tcPr>
            <w:tcW w:w="2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1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4"/>
                <w:sz w:val="28"/>
                <w:szCs w:val="28"/>
              </w:rPr>
              <w:t>注册时间</w:t>
            </w: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1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2"/>
                <w:sz w:val="28"/>
                <w:szCs w:val="28"/>
              </w:rPr>
              <w:t>员工总人</w:t>
            </w:r>
            <w:r>
              <w:rPr>
                <w:rFonts w:hint="eastAsia" w:ascii="仿宋" w:hAnsi="仿宋" w:eastAsia="仿宋"/>
                <w:spacing w:val="-14"/>
                <w:sz w:val="28"/>
                <w:szCs w:val="28"/>
              </w:rPr>
              <w:t>数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pacing w:val="-14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14"/>
                <w:sz w:val="28"/>
                <w:szCs w:val="28"/>
              </w:rPr>
            </w:pPr>
            <w:r>
              <w:rPr>
                <w:rFonts w:ascii="仿宋" w:hAnsi="仿宋" w:eastAsia="仿宋"/>
                <w:spacing w:val="-14"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/>
                <w:spacing w:val="-14"/>
                <w:sz w:val="28"/>
                <w:szCs w:val="28"/>
              </w:rPr>
              <w:t>9年度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pacing w:val="-1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4"/>
                <w:sz w:val="28"/>
                <w:szCs w:val="28"/>
              </w:rPr>
              <w:t>经营总收入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5" w:hRule="atLeast"/>
          <w:jc w:val="center"/>
        </w:trPr>
        <w:tc>
          <w:tcPr>
            <w:tcW w:w="2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14"/>
                <w:sz w:val="28"/>
                <w:szCs w:val="28"/>
              </w:rPr>
            </w:pPr>
            <w:r>
              <w:rPr>
                <w:rFonts w:ascii="仿宋" w:hAnsi="仿宋" w:eastAsia="仿宋"/>
                <w:spacing w:val="-14"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/>
                <w:spacing w:val="-14"/>
                <w:sz w:val="28"/>
                <w:szCs w:val="28"/>
              </w:rPr>
              <w:t>9年度利润总额</w:t>
            </w: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14"/>
                <w:sz w:val="28"/>
                <w:szCs w:val="28"/>
              </w:rPr>
            </w:pPr>
            <w:r>
              <w:rPr>
                <w:rFonts w:ascii="仿宋" w:hAnsi="仿宋" w:eastAsia="仿宋"/>
                <w:spacing w:val="-14"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/>
                <w:spacing w:val="-14"/>
                <w:sz w:val="28"/>
                <w:szCs w:val="28"/>
              </w:rPr>
              <w:t>9年度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pacing w:val="-1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4"/>
                <w:sz w:val="28"/>
                <w:szCs w:val="28"/>
              </w:rPr>
              <w:t>纳税总额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pacing w:val="-14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14"/>
                <w:sz w:val="28"/>
                <w:szCs w:val="28"/>
              </w:rPr>
            </w:pPr>
            <w:r>
              <w:rPr>
                <w:rFonts w:ascii="仿宋" w:hAnsi="仿宋" w:eastAsia="仿宋"/>
                <w:spacing w:val="-14"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/>
                <w:spacing w:val="-14"/>
                <w:sz w:val="28"/>
                <w:szCs w:val="28"/>
              </w:rPr>
              <w:t>9年度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pacing w:val="-1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4"/>
                <w:sz w:val="28"/>
                <w:szCs w:val="28"/>
              </w:rPr>
              <w:t>研发投入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97" w:hRule="atLeast"/>
          <w:jc w:val="center"/>
        </w:trPr>
        <w:tc>
          <w:tcPr>
            <w:tcW w:w="2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曾获得的相关荣誉</w:t>
            </w:r>
          </w:p>
        </w:tc>
        <w:tc>
          <w:tcPr>
            <w:tcW w:w="747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36" w:hRule="atLeast"/>
          <w:jc w:val="center"/>
        </w:trPr>
        <w:tc>
          <w:tcPr>
            <w:tcW w:w="100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25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5"/>
                <w:sz w:val="28"/>
                <w:szCs w:val="28"/>
              </w:rPr>
              <w:t>审核意见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75" w:hRule="atLeast"/>
          <w:jc w:val="center"/>
        </w:trPr>
        <w:tc>
          <w:tcPr>
            <w:tcW w:w="2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省级体育行政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主管部门</w:t>
            </w:r>
          </w:p>
        </w:tc>
        <w:tc>
          <w:tcPr>
            <w:tcW w:w="737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ind w:right="560"/>
              <w:rPr>
                <w:rFonts w:ascii="仿宋" w:hAnsi="仿宋" w:eastAsia="仿宋"/>
                <w:kern w:val="25"/>
                <w:sz w:val="28"/>
                <w:szCs w:val="28"/>
              </w:rPr>
            </w:pPr>
          </w:p>
          <w:p>
            <w:pPr>
              <w:spacing w:line="400" w:lineRule="exact"/>
              <w:ind w:right="560"/>
              <w:rPr>
                <w:rFonts w:ascii="仿宋" w:hAnsi="仿宋" w:eastAsia="仿宋"/>
                <w:kern w:val="25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5"/>
                <w:sz w:val="28"/>
                <w:szCs w:val="28"/>
              </w:rPr>
              <w:t xml:space="preserve">                                     （加盖公章）</w:t>
            </w:r>
          </w:p>
          <w:p>
            <w:pPr>
              <w:spacing w:line="400" w:lineRule="exact"/>
              <w:ind w:right="560" w:firstLine="5320" w:firstLineChars="1900"/>
              <w:rPr>
                <w:rFonts w:ascii="仿宋" w:hAnsi="仿宋" w:eastAsia="仿宋"/>
                <w:kern w:val="25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5"/>
                <w:sz w:val="28"/>
                <w:szCs w:val="28"/>
              </w:rPr>
              <w:t>年  月  日</w:t>
            </w:r>
          </w:p>
        </w:tc>
      </w:tr>
    </w:tbl>
    <w:p>
      <w:pPr>
        <w:rPr>
          <w:rFonts w:ascii="仿宋" w:hAnsi="仿宋" w:eastAsia="仿宋"/>
          <w:sz w:val="28"/>
          <w:szCs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440" w:lineRule="exact"/>
        <w:rPr>
          <w:rFonts w:ascii="仿宋" w:hAnsi="仿宋" w:eastAsia="仿宋" w:cs="仿宋_GB2312"/>
        </w:rPr>
      </w:pPr>
      <w:r>
        <w:rPr>
          <w:rFonts w:hint="eastAsia" w:ascii="仿宋" w:hAnsi="仿宋" w:eastAsia="仿宋"/>
          <w:sz w:val="28"/>
          <w:szCs w:val="28"/>
        </w:rPr>
        <w:t>注：体育产业主要门类填写见后附体育产业分类说明</w:t>
      </w:r>
    </w:p>
    <w:p>
      <w:pPr>
        <w:rPr>
          <w:rFonts w:ascii="仿宋" w:hAnsi="仿宋" w:eastAsia="仿宋" w:cs="宋体"/>
          <w:sz w:val="28"/>
          <w:szCs w:val="28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beforeLines="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</w:t>
      </w:r>
    </w:p>
    <w:p>
      <w:pPr>
        <w:spacing w:beforeLines="50"/>
        <w:jc w:val="center"/>
        <w:rPr>
          <w:rFonts w:asciiTheme="majorEastAsia" w:hAnsiTheme="majorEastAsia" w:eastAsiaTheme="majorEastAsia"/>
          <w:sz w:val="36"/>
          <w:szCs w:val="36"/>
        </w:rPr>
      </w:pPr>
      <w:r>
        <w:rPr>
          <w:rFonts w:hint="eastAsia" w:asciiTheme="majorEastAsia" w:hAnsiTheme="majorEastAsia" w:eastAsiaTheme="majorEastAsia"/>
          <w:sz w:val="36"/>
          <w:szCs w:val="36"/>
        </w:rPr>
        <w:t>河南省体育产业示范项目申报材料提交要求</w:t>
      </w:r>
    </w:p>
    <w:p>
      <w:pPr>
        <w:spacing w:beforeLines="100"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一、申报材料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、河南省体育产业示范项目申报表（具体格式、内容详见附件）；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、申报项目基本情况介绍和相关证明文件；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须包含项目运营机构的资质和信用证明材料，项目运营状况说明，其他内容须符合</w:t>
      </w:r>
      <w:r>
        <w:rPr>
          <w:rFonts w:eastAsia="仿宋_GB2312"/>
          <w:kern w:val="0"/>
          <w:sz w:val="32"/>
          <w:szCs w:val="32"/>
        </w:rPr>
        <w:t>《河南省体育产业基地</w:t>
      </w:r>
      <w:r>
        <w:rPr>
          <w:rFonts w:hint="eastAsia" w:eastAsia="仿宋_GB2312"/>
          <w:kern w:val="0"/>
          <w:sz w:val="32"/>
          <w:szCs w:val="32"/>
        </w:rPr>
        <w:t>暂行</w:t>
      </w:r>
      <w:r>
        <w:rPr>
          <w:rFonts w:eastAsia="仿宋_GB2312"/>
          <w:kern w:val="0"/>
          <w:sz w:val="32"/>
          <w:szCs w:val="32"/>
        </w:rPr>
        <w:t>管理办法》</w:t>
      </w:r>
      <w:r>
        <w:rPr>
          <w:rFonts w:hint="eastAsia" w:ascii="仿宋" w:hAnsi="仿宋" w:eastAsia="仿宋"/>
          <w:sz w:val="32"/>
          <w:szCs w:val="32"/>
        </w:rPr>
        <w:t>“河南省体育产业示范项目申报条件”的具体撰写要求。</w:t>
      </w:r>
    </w:p>
    <w:p>
      <w:pPr>
        <w:spacing w:line="52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3</w:t>
      </w:r>
      <w:r>
        <w:rPr>
          <w:rFonts w:hint="eastAsia" w:ascii="仿宋" w:hAnsi="仿宋" w:eastAsia="仿宋" w:cs="宋体"/>
          <w:kern w:val="0"/>
          <w:sz w:val="32"/>
          <w:szCs w:val="32"/>
        </w:rPr>
        <w:t>、申报项目</w:t>
      </w:r>
      <w:r>
        <w:rPr>
          <w:rFonts w:ascii="仿宋" w:hAnsi="仿宋" w:eastAsia="仿宋" w:cs="宋体"/>
          <w:kern w:val="0"/>
          <w:sz w:val="32"/>
          <w:szCs w:val="32"/>
        </w:rPr>
        <w:t>201</w:t>
      </w:r>
      <w:r>
        <w:rPr>
          <w:rFonts w:hint="eastAsia" w:ascii="仿宋" w:hAnsi="仿宋" w:eastAsia="仿宋" w:cs="宋体"/>
          <w:kern w:val="0"/>
          <w:sz w:val="32"/>
          <w:szCs w:val="32"/>
        </w:rPr>
        <w:t>8</w:t>
      </w:r>
      <w:r>
        <w:rPr>
          <w:rFonts w:ascii="仿宋" w:hAnsi="仿宋" w:eastAsia="仿宋" w:cs="宋体"/>
          <w:kern w:val="0"/>
          <w:sz w:val="32"/>
          <w:szCs w:val="32"/>
        </w:rPr>
        <w:t>-201</w:t>
      </w:r>
      <w:r>
        <w:rPr>
          <w:rFonts w:hint="eastAsia" w:ascii="仿宋" w:hAnsi="仿宋" w:eastAsia="仿宋" w:cs="宋体"/>
          <w:kern w:val="0"/>
          <w:sz w:val="32"/>
          <w:szCs w:val="32"/>
        </w:rPr>
        <w:t>9年度主要经济效益指标额及相关证明材料；</w:t>
      </w:r>
    </w:p>
    <w:p>
      <w:pPr>
        <w:spacing w:line="52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4</w:t>
      </w:r>
      <w:r>
        <w:rPr>
          <w:rFonts w:hint="eastAsia" w:ascii="仿宋" w:hAnsi="仿宋" w:eastAsia="仿宋" w:cs="宋体"/>
          <w:kern w:val="0"/>
          <w:sz w:val="32"/>
          <w:szCs w:val="32"/>
        </w:rPr>
        <w:t>、申报项目社会效益证明材料；</w:t>
      </w:r>
    </w:p>
    <w:p>
      <w:pPr>
        <w:spacing w:line="52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5</w:t>
      </w:r>
      <w:r>
        <w:rPr>
          <w:rFonts w:hint="eastAsia" w:ascii="仿宋" w:hAnsi="仿宋" w:eastAsia="仿宋" w:cs="宋体"/>
          <w:kern w:val="0"/>
          <w:sz w:val="32"/>
          <w:szCs w:val="32"/>
        </w:rPr>
        <w:t>、申报项目未来发展规划；</w:t>
      </w:r>
    </w:p>
    <w:p>
      <w:pPr>
        <w:spacing w:line="52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6</w:t>
      </w:r>
      <w:r>
        <w:rPr>
          <w:rFonts w:hint="eastAsia" w:ascii="仿宋" w:hAnsi="仿宋" w:eastAsia="仿宋" w:cs="宋体"/>
          <w:kern w:val="0"/>
          <w:sz w:val="32"/>
          <w:szCs w:val="32"/>
        </w:rPr>
        <w:t>、申报项目运营机构运营管理及相关制度情况介绍；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7</w:t>
      </w:r>
      <w:r>
        <w:rPr>
          <w:rFonts w:hint="eastAsia" w:ascii="仿宋" w:hAnsi="仿宋" w:eastAsia="仿宋"/>
          <w:sz w:val="32"/>
          <w:szCs w:val="32"/>
        </w:rPr>
        <w:t>、其他能够展现所申报项目产业优势的材料。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二、填报要求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、除有明确要求外，申报表和申报材料均应以</w:t>
      </w:r>
      <w:r>
        <w:rPr>
          <w:rFonts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</w:rPr>
        <w:t>9年度发展状况及相关数据为依据撰写。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2、申报表和申报材料内容应完整、真实、准确、符合相关要求。如有任何信息缺失、不实或不符合要求的情况，取消申报主体参与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20年度评审的资格。</w:t>
      </w:r>
    </w:p>
    <w:p>
      <w:pPr>
        <w:spacing w:afterLines="50" w:line="360" w:lineRule="auto"/>
        <w:jc w:val="center"/>
        <w:rPr>
          <w:rFonts w:ascii="仿宋" w:hAnsi="仿宋" w:eastAsia="仿宋"/>
          <w:sz w:val="36"/>
          <w:szCs w:val="36"/>
        </w:rPr>
      </w:pPr>
    </w:p>
    <w:p>
      <w:pPr>
        <w:spacing w:afterLines="50" w:line="360" w:lineRule="auto"/>
        <w:jc w:val="center"/>
        <w:rPr>
          <w:rFonts w:ascii="仿宋" w:hAnsi="仿宋" w:eastAsia="仿宋"/>
          <w:sz w:val="36"/>
          <w:szCs w:val="36"/>
        </w:rPr>
      </w:pPr>
    </w:p>
    <w:p>
      <w:pPr>
        <w:spacing w:afterLines="50" w:line="360" w:lineRule="auto"/>
        <w:jc w:val="center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河南省体育产业示范项目申报表</w:t>
      </w:r>
    </w:p>
    <w:p>
      <w:pPr>
        <w:spacing w:afterLines="50" w:line="240" w:lineRule="exact"/>
        <w:jc w:val="center"/>
        <w:rPr>
          <w:rFonts w:ascii="仿宋" w:hAnsi="仿宋" w:eastAsia="仿宋"/>
          <w:sz w:val="36"/>
          <w:szCs w:val="36"/>
        </w:rPr>
      </w:pPr>
    </w:p>
    <w:tbl>
      <w:tblPr>
        <w:tblStyle w:val="6"/>
        <w:tblW w:w="10094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30"/>
        <w:gridCol w:w="1010"/>
        <w:gridCol w:w="97"/>
        <w:gridCol w:w="2842"/>
        <w:gridCol w:w="506"/>
        <w:gridCol w:w="1126"/>
        <w:gridCol w:w="506"/>
        <w:gridCol w:w="1126"/>
        <w:gridCol w:w="1251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6" w:hRule="atLeast"/>
          <w:jc w:val="center"/>
        </w:trPr>
        <w:tc>
          <w:tcPr>
            <w:tcW w:w="100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申报项目全称：</w:t>
            </w:r>
          </w:p>
          <w:p>
            <w:pPr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项目运营单位（加盖公章）：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6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机构代码</w:t>
            </w:r>
          </w:p>
        </w:tc>
        <w:tc>
          <w:tcPr>
            <w:tcW w:w="44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法人代表</w:t>
            </w:r>
          </w:p>
        </w:tc>
        <w:tc>
          <w:tcPr>
            <w:tcW w:w="2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6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联系地址</w:t>
            </w:r>
          </w:p>
        </w:tc>
        <w:tc>
          <w:tcPr>
            <w:tcW w:w="4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邮政编码</w:t>
            </w:r>
          </w:p>
        </w:tc>
        <w:tc>
          <w:tcPr>
            <w:tcW w:w="2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6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80"/>
                <w:sz w:val="28"/>
                <w:szCs w:val="28"/>
              </w:rPr>
              <w:t>联系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人</w:t>
            </w:r>
          </w:p>
        </w:tc>
        <w:tc>
          <w:tcPr>
            <w:tcW w:w="4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</w:p>
        </w:tc>
        <w:tc>
          <w:tcPr>
            <w:tcW w:w="2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6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电话</w:t>
            </w:r>
            <w:r>
              <w:rPr>
                <w:rFonts w:ascii="仿宋" w:hAnsi="仿宋" w:eastAsia="仿宋"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传真</w:t>
            </w:r>
          </w:p>
        </w:tc>
        <w:tc>
          <w:tcPr>
            <w:tcW w:w="4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电子邮箱</w:t>
            </w:r>
          </w:p>
        </w:tc>
        <w:tc>
          <w:tcPr>
            <w:tcW w:w="2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6" w:hRule="atLeast"/>
          <w:jc w:val="center"/>
        </w:trPr>
        <w:tc>
          <w:tcPr>
            <w:tcW w:w="100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基本情况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29" w:hRule="atLeast"/>
          <w:jc w:val="center"/>
        </w:trPr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申报项目所属体育产业主要门类（可多选，说明附后）</w:t>
            </w:r>
          </w:p>
        </w:tc>
        <w:tc>
          <w:tcPr>
            <w:tcW w:w="74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●</w:t>
            </w:r>
            <w:r>
              <w:rPr>
                <w:rFonts w:hint="eastAsia" w:ascii="仿宋" w:hAnsi="仿宋" w:eastAsia="仿宋" w:cs="仿宋_GB2312"/>
              </w:rPr>
              <w:t>体育管理活动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●</w:t>
            </w:r>
            <w:r>
              <w:rPr>
                <w:rFonts w:hint="eastAsia" w:ascii="仿宋" w:hAnsi="仿宋" w:eastAsia="仿宋" w:cs="仿宋_GB2312"/>
              </w:rPr>
              <w:t>体育竞赛表演活动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●</w:t>
            </w:r>
            <w:r>
              <w:rPr>
                <w:rFonts w:hint="eastAsia" w:ascii="仿宋" w:hAnsi="仿宋" w:eastAsia="仿宋" w:cs="仿宋_GB2312"/>
              </w:rPr>
              <w:t>体育健身休闲活动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●</w:t>
            </w:r>
            <w:r>
              <w:rPr>
                <w:rFonts w:hint="eastAsia" w:ascii="仿宋" w:hAnsi="仿宋" w:eastAsia="仿宋" w:cs="仿宋_GB2312"/>
              </w:rPr>
              <w:t>体育场馆服务</w:t>
            </w:r>
          </w:p>
          <w:p>
            <w:pPr>
              <w:spacing w:line="280" w:lineRule="exact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●</w:t>
            </w:r>
            <w:r>
              <w:rPr>
                <w:rFonts w:hint="eastAsia" w:ascii="仿宋" w:hAnsi="仿宋" w:eastAsia="仿宋" w:cs="仿宋_GB2312"/>
              </w:rPr>
              <w:t>体育中介服务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●</w:t>
            </w:r>
            <w:r>
              <w:rPr>
                <w:rFonts w:hint="eastAsia" w:ascii="仿宋" w:hAnsi="仿宋" w:eastAsia="仿宋" w:cs="仿宋_GB2312"/>
              </w:rPr>
              <w:t>体育培训与教育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●</w:t>
            </w:r>
            <w:r>
              <w:rPr>
                <w:rFonts w:hint="eastAsia" w:ascii="仿宋" w:hAnsi="仿宋" w:eastAsia="仿宋" w:cs="仿宋_GB2312"/>
              </w:rPr>
              <w:t>体育传媒与信息服务</w:t>
            </w:r>
          </w:p>
          <w:p>
            <w:pPr>
              <w:spacing w:line="280" w:lineRule="exact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●</w:t>
            </w:r>
            <w:r>
              <w:rPr>
                <w:rFonts w:hint="eastAsia" w:ascii="仿宋" w:hAnsi="仿宋" w:eastAsia="仿宋" w:cs="仿宋_GB2312"/>
              </w:rPr>
              <w:t>其他与体育相关服务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●</w:t>
            </w:r>
            <w:r>
              <w:rPr>
                <w:rFonts w:hint="eastAsia" w:ascii="仿宋" w:hAnsi="仿宋" w:eastAsia="仿宋" w:cs="仿宋_GB2312"/>
              </w:rPr>
              <w:t>体育用品及相关用品制造</w:t>
            </w:r>
          </w:p>
          <w:p>
            <w:pPr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●</w:t>
            </w:r>
            <w:r>
              <w:rPr>
                <w:rFonts w:hint="eastAsia" w:ascii="仿宋" w:hAnsi="仿宋" w:eastAsia="仿宋" w:cs="仿宋_GB2312"/>
              </w:rPr>
              <w:t>体育用品及相关产品销售、贸易代理与出租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●</w:t>
            </w:r>
            <w:r>
              <w:rPr>
                <w:rFonts w:hint="eastAsia" w:ascii="仿宋" w:hAnsi="仿宋" w:eastAsia="仿宋" w:cs="仿宋_GB2312"/>
              </w:rPr>
              <w:t>体育场地设施建设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5" w:hRule="atLeast"/>
          <w:jc w:val="center"/>
        </w:trPr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申报项目运营单位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经营范围</w:t>
            </w:r>
          </w:p>
        </w:tc>
        <w:tc>
          <w:tcPr>
            <w:tcW w:w="45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项目运营单位注册年份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9" w:hRule="atLeast"/>
          <w:jc w:val="center"/>
        </w:trPr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项目运营的地域范围</w:t>
            </w:r>
          </w:p>
        </w:tc>
        <w:tc>
          <w:tcPr>
            <w:tcW w:w="74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9" w:hRule="atLeast"/>
          <w:jc w:val="center"/>
        </w:trPr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1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4"/>
                <w:sz w:val="28"/>
                <w:szCs w:val="28"/>
              </w:rPr>
              <w:t>项目运营起始年份</w:t>
            </w:r>
          </w:p>
        </w:tc>
        <w:tc>
          <w:tcPr>
            <w:tcW w:w="29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pacing w:val="-14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14"/>
                <w:sz w:val="28"/>
                <w:szCs w:val="28"/>
              </w:rPr>
            </w:pPr>
            <w:r>
              <w:rPr>
                <w:rFonts w:ascii="仿宋" w:hAnsi="仿宋" w:eastAsia="仿宋"/>
                <w:spacing w:val="-14"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/>
                <w:spacing w:val="-14"/>
                <w:sz w:val="28"/>
                <w:szCs w:val="28"/>
              </w:rPr>
              <w:t>9年度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pacing w:val="-1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4"/>
                <w:sz w:val="28"/>
                <w:szCs w:val="28"/>
              </w:rPr>
              <w:t>项目总收入</w:t>
            </w:r>
          </w:p>
        </w:tc>
        <w:tc>
          <w:tcPr>
            <w:tcW w:w="28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4" w:hRule="atLeast"/>
          <w:jc w:val="center"/>
        </w:trPr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14"/>
                <w:sz w:val="28"/>
                <w:szCs w:val="28"/>
              </w:rPr>
            </w:pPr>
            <w:r>
              <w:rPr>
                <w:rFonts w:ascii="仿宋" w:hAnsi="仿宋" w:eastAsia="仿宋"/>
                <w:spacing w:val="-14"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/>
                <w:spacing w:val="-14"/>
                <w:sz w:val="28"/>
                <w:szCs w:val="28"/>
              </w:rPr>
              <w:t>9年度项目利润总额</w:t>
            </w:r>
          </w:p>
        </w:tc>
        <w:tc>
          <w:tcPr>
            <w:tcW w:w="29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pacing w:val="-14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14"/>
                <w:sz w:val="28"/>
                <w:szCs w:val="28"/>
              </w:rPr>
            </w:pPr>
            <w:r>
              <w:rPr>
                <w:rFonts w:ascii="仿宋" w:hAnsi="仿宋" w:eastAsia="仿宋"/>
                <w:spacing w:val="-14"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/>
                <w:spacing w:val="-14"/>
                <w:sz w:val="28"/>
                <w:szCs w:val="28"/>
              </w:rPr>
              <w:t>9年度项目所吸引的公众参与人数</w:t>
            </w:r>
          </w:p>
        </w:tc>
        <w:tc>
          <w:tcPr>
            <w:tcW w:w="28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37" w:hRule="atLeast"/>
          <w:jc w:val="center"/>
        </w:trPr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曾获得的相关荣誉</w:t>
            </w:r>
          </w:p>
        </w:tc>
        <w:tc>
          <w:tcPr>
            <w:tcW w:w="74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6" w:hRule="atLeast"/>
          <w:jc w:val="center"/>
        </w:trPr>
        <w:tc>
          <w:tcPr>
            <w:tcW w:w="100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5"/>
                <w:sz w:val="28"/>
                <w:szCs w:val="28"/>
              </w:rPr>
              <w:t>审核意见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01" w:hRule="atLeast"/>
          <w:jc w:val="center"/>
        </w:trPr>
        <w:tc>
          <w:tcPr>
            <w:tcW w:w="2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省级体育行政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主管部门</w:t>
            </w:r>
          </w:p>
        </w:tc>
        <w:tc>
          <w:tcPr>
            <w:tcW w:w="73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pacing w:line="400" w:lineRule="exact"/>
              <w:jc w:val="right"/>
              <w:rPr>
                <w:rFonts w:ascii="仿宋" w:hAnsi="仿宋" w:eastAsia="仿宋"/>
                <w:kern w:val="25"/>
                <w:sz w:val="28"/>
                <w:szCs w:val="28"/>
              </w:rPr>
            </w:pPr>
          </w:p>
          <w:p>
            <w:pPr>
              <w:wordWrap w:val="0"/>
              <w:spacing w:line="400" w:lineRule="exact"/>
              <w:jc w:val="right"/>
              <w:rPr>
                <w:rFonts w:ascii="仿宋" w:hAnsi="仿宋" w:eastAsia="仿宋"/>
                <w:kern w:val="25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5"/>
                <w:sz w:val="28"/>
                <w:szCs w:val="28"/>
              </w:rPr>
              <w:t xml:space="preserve">                       （加盖公章）</w:t>
            </w:r>
          </w:p>
          <w:p>
            <w:pPr>
              <w:wordWrap w:val="0"/>
              <w:spacing w:line="400" w:lineRule="exact"/>
              <w:ind w:right="140"/>
              <w:jc w:val="right"/>
              <w:rPr>
                <w:rFonts w:ascii="仿宋" w:hAnsi="仿宋" w:eastAsia="仿宋"/>
                <w:kern w:val="25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5"/>
                <w:sz w:val="28"/>
                <w:szCs w:val="28"/>
              </w:rPr>
              <w:t>年  月  日</w:t>
            </w:r>
          </w:p>
        </w:tc>
      </w:tr>
    </w:tbl>
    <w:p>
      <w:pPr>
        <w:spacing w:line="44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注：体育产业主要门类填写见后附体育产业分类说明</w:t>
      </w:r>
    </w:p>
    <w:p>
      <w:pPr>
        <w:pStyle w:val="2"/>
        <w:kinsoku w:val="0"/>
        <w:overflowPunct w:val="0"/>
        <w:rPr>
          <w:sz w:val="24"/>
          <w:szCs w:val="24"/>
        </w:rPr>
      </w:pPr>
      <w:r>
        <w:rPr>
          <w:rFonts w:hint="eastAsia"/>
          <w:sz w:val="24"/>
          <w:szCs w:val="24"/>
        </w:rPr>
        <w:t>附：体育产业分类说明</w:t>
      </w:r>
    </w:p>
    <w:tbl>
      <w:tblPr>
        <w:tblStyle w:val="6"/>
        <w:tblpPr w:leftFromText="180" w:rightFromText="180" w:vertAnchor="text" w:horzAnchor="page" w:tblpX="1650" w:tblpY="426"/>
        <w:tblOverlap w:val="never"/>
        <w:tblW w:w="91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4442"/>
        <w:gridCol w:w="525"/>
        <w:gridCol w:w="3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</w:tcPr>
          <w:p>
            <w:pPr>
              <w:pStyle w:val="2"/>
              <w:kinsoku w:val="0"/>
              <w:overflowPunct w:val="0"/>
              <w:jc w:val="both"/>
              <w:rPr>
                <w:sz w:val="20"/>
                <w:szCs w:val="20"/>
              </w:rPr>
            </w:pPr>
            <w:r>
              <w:rPr>
                <w:rFonts w:hAnsi="宋体" w:cs="仿宋_GB2312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442" w:type="dxa"/>
          </w:tcPr>
          <w:p>
            <w:pPr>
              <w:pStyle w:val="2"/>
              <w:kinsoku w:val="0"/>
              <w:overflowPunct w:val="0"/>
              <w:jc w:val="both"/>
              <w:rPr>
                <w:sz w:val="24"/>
                <w:szCs w:val="24"/>
              </w:rPr>
            </w:pPr>
            <w:r>
              <w:rPr>
                <w:rFonts w:hint="eastAsia" w:hAnsi="宋体" w:cs="仿宋_GB2312"/>
                <w:b/>
                <w:bCs/>
                <w:sz w:val="20"/>
                <w:szCs w:val="20"/>
              </w:rPr>
              <w:t>体育管理活动</w:t>
            </w:r>
          </w:p>
        </w:tc>
        <w:tc>
          <w:tcPr>
            <w:tcW w:w="525" w:type="dxa"/>
          </w:tcPr>
          <w:p>
            <w:pPr>
              <w:pStyle w:val="2"/>
              <w:kinsoku w:val="0"/>
              <w:overflowPunct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072</w:t>
            </w:r>
          </w:p>
        </w:tc>
        <w:tc>
          <w:tcPr>
            <w:tcW w:w="3705" w:type="dxa"/>
          </w:tcPr>
          <w:p>
            <w:pPr>
              <w:pStyle w:val="2"/>
              <w:kinsoku w:val="0"/>
              <w:overflowPunct w:val="0"/>
              <w:jc w:val="both"/>
              <w:rPr>
                <w:sz w:val="24"/>
                <w:szCs w:val="24"/>
              </w:rPr>
            </w:pPr>
            <w:r>
              <w:rPr>
                <w:rFonts w:hint="eastAsia" w:hAnsi="宋体" w:cs="仿宋_GB2312"/>
                <w:sz w:val="20"/>
                <w:szCs w:val="20"/>
              </w:rPr>
              <w:t>体育影视及其他传媒服务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</w:tcPr>
          <w:p>
            <w:pPr>
              <w:pStyle w:val="2"/>
              <w:kinsoku w:val="0"/>
              <w:overflowPunct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011</w:t>
            </w:r>
          </w:p>
        </w:tc>
        <w:tc>
          <w:tcPr>
            <w:tcW w:w="4442" w:type="dxa"/>
          </w:tcPr>
          <w:p>
            <w:pPr>
              <w:pStyle w:val="2"/>
              <w:kinsoku w:val="0"/>
              <w:overflowPunct w:val="0"/>
              <w:jc w:val="both"/>
              <w:rPr>
                <w:sz w:val="24"/>
                <w:szCs w:val="24"/>
              </w:rPr>
            </w:pPr>
            <w:r>
              <w:rPr>
                <w:rFonts w:hint="eastAsia" w:hAnsi="宋体" w:cs="仿宋_GB2312"/>
                <w:sz w:val="20"/>
                <w:szCs w:val="20"/>
              </w:rPr>
              <w:t>体育社会事务管理活动</w:t>
            </w:r>
          </w:p>
        </w:tc>
        <w:tc>
          <w:tcPr>
            <w:tcW w:w="525" w:type="dxa"/>
          </w:tcPr>
          <w:p>
            <w:pPr>
              <w:pStyle w:val="2"/>
              <w:kinsoku w:val="0"/>
              <w:overflowPunct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073</w:t>
            </w:r>
          </w:p>
        </w:tc>
        <w:tc>
          <w:tcPr>
            <w:tcW w:w="3705" w:type="dxa"/>
          </w:tcPr>
          <w:p>
            <w:pPr>
              <w:pStyle w:val="2"/>
              <w:kinsoku w:val="0"/>
              <w:overflowPunct w:val="0"/>
              <w:jc w:val="both"/>
              <w:rPr>
                <w:sz w:val="24"/>
                <w:szCs w:val="24"/>
              </w:rPr>
            </w:pPr>
            <w:r>
              <w:rPr>
                <w:rFonts w:hint="eastAsia" w:hAnsi="宋体" w:cs="仿宋_GB2312"/>
                <w:sz w:val="20"/>
                <w:szCs w:val="20"/>
              </w:rPr>
              <w:t>互联网体育服务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</w:tcPr>
          <w:p>
            <w:pPr>
              <w:pStyle w:val="2"/>
              <w:kinsoku w:val="0"/>
              <w:overflowPunct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012</w:t>
            </w:r>
          </w:p>
        </w:tc>
        <w:tc>
          <w:tcPr>
            <w:tcW w:w="4442" w:type="dxa"/>
          </w:tcPr>
          <w:p>
            <w:pPr>
              <w:pStyle w:val="2"/>
              <w:kinsoku w:val="0"/>
              <w:overflowPunct w:val="0"/>
              <w:jc w:val="both"/>
              <w:rPr>
                <w:sz w:val="24"/>
                <w:szCs w:val="24"/>
              </w:rPr>
            </w:pPr>
            <w:r>
              <w:rPr>
                <w:rFonts w:hint="eastAsia" w:hAnsi="宋体" w:cs="仿宋_GB2312"/>
                <w:sz w:val="20"/>
                <w:szCs w:val="20"/>
              </w:rPr>
              <w:t>体育社会组织管理活动</w:t>
            </w:r>
          </w:p>
        </w:tc>
        <w:tc>
          <w:tcPr>
            <w:tcW w:w="525" w:type="dxa"/>
          </w:tcPr>
          <w:p>
            <w:pPr>
              <w:pStyle w:val="2"/>
              <w:kinsoku w:val="0"/>
              <w:overflowPunct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074</w:t>
            </w:r>
          </w:p>
        </w:tc>
        <w:tc>
          <w:tcPr>
            <w:tcW w:w="3705" w:type="dxa"/>
          </w:tcPr>
          <w:p>
            <w:pPr>
              <w:pStyle w:val="2"/>
              <w:kinsoku w:val="0"/>
              <w:overflowPunct w:val="0"/>
              <w:jc w:val="both"/>
              <w:rPr>
                <w:sz w:val="24"/>
                <w:szCs w:val="24"/>
              </w:rPr>
            </w:pPr>
            <w:r>
              <w:rPr>
                <w:rFonts w:hint="eastAsia" w:hAnsi="宋体" w:cs="仿宋_GB2312"/>
                <w:sz w:val="20"/>
                <w:szCs w:val="20"/>
              </w:rPr>
              <w:t>体育咨询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</w:tcPr>
          <w:p>
            <w:pPr>
              <w:pStyle w:val="2"/>
              <w:kinsoku w:val="0"/>
              <w:overflowPunct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013</w:t>
            </w:r>
          </w:p>
        </w:tc>
        <w:tc>
          <w:tcPr>
            <w:tcW w:w="4442" w:type="dxa"/>
          </w:tcPr>
          <w:p>
            <w:pPr>
              <w:pStyle w:val="2"/>
              <w:kinsoku w:val="0"/>
              <w:overflowPunct w:val="0"/>
              <w:jc w:val="both"/>
              <w:rPr>
                <w:sz w:val="24"/>
                <w:szCs w:val="24"/>
              </w:rPr>
            </w:pPr>
            <w:r>
              <w:rPr>
                <w:rFonts w:hint="eastAsia" w:hAnsi="宋体" w:cs="仿宋_GB2312"/>
                <w:sz w:val="20"/>
                <w:szCs w:val="20"/>
              </w:rPr>
              <w:t>体育保障组织管理活动</w:t>
            </w:r>
          </w:p>
        </w:tc>
        <w:tc>
          <w:tcPr>
            <w:tcW w:w="525" w:type="dxa"/>
          </w:tcPr>
          <w:p>
            <w:pPr>
              <w:pStyle w:val="2"/>
              <w:kinsoku w:val="0"/>
              <w:overflowPunct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075</w:t>
            </w:r>
          </w:p>
        </w:tc>
        <w:tc>
          <w:tcPr>
            <w:tcW w:w="3705" w:type="dxa"/>
          </w:tcPr>
          <w:p>
            <w:pPr>
              <w:pStyle w:val="2"/>
              <w:kinsoku w:val="0"/>
              <w:overflowPunct w:val="0"/>
              <w:jc w:val="both"/>
              <w:rPr>
                <w:sz w:val="24"/>
                <w:szCs w:val="24"/>
              </w:rPr>
            </w:pPr>
            <w:r>
              <w:rPr>
                <w:rFonts w:hint="eastAsia" w:hAnsi="宋体" w:cs="仿宋_GB2312"/>
                <w:sz w:val="20"/>
                <w:szCs w:val="20"/>
              </w:rPr>
              <w:t>体育博物馆服务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</w:tcPr>
          <w:p>
            <w:pPr>
              <w:pStyle w:val="2"/>
              <w:kinsoku w:val="0"/>
              <w:overflowPunct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442" w:type="dxa"/>
          </w:tcPr>
          <w:p>
            <w:pPr>
              <w:pStyle w:val="2"/>
              <w:kinsoku w:val="0"/>
              <w:overflowPunct w:val="0"/>
              <w:jc w:val="both"/>
              <w:rPr>
                <w:sz w:val="24"/>
                <w:szCs w:val="24"/>
              </w:rPr>
            </w:pPr>
            <w:r>
              <w:rPr>
                <w:rFonts w:hint="eastAsia" w:hAnsi="宋体" w:cs="仿宋_GB2312"/>
                <w:b/>
                <w:bCs/>
                <w:sz w:val="20"/>
                <w:szCs w:val="20"/>
              </w:rPr>
              <w:t>体育竞赛表演活动</w:t>
            </w:r>
          </w:p>
        </w:tc>
        <w:tc>
          <w:tcPr>
            <w:tcW w:w="525" w:type="dxa"/>
          </w:tcPr>
          <w:p>
            <w:pPr>
              <w:pStyle w:val="2"/>
              <w:kinsoku w:val="0"/>
              <w:overflowPunct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076</w:t>
            </w:r>
          </w:p>
        </w:tc>
        <w:tc>
          <w:tcPr>
            <w:tcW w:w="3705" w:type="dxa"/>
          </w:tcPr>
          <w:p>
            <w:pPr>
              <w:pStyle w:val="2"/>
              <w:kinsoku w:val="0"/>
              <w:overflowPunct w:val="0"/>
              <w:jc w:val="both"/>
              <w:rPr>
                <w:sz w:val="24"/>
                <w:szCs w:val="24"/>
              </w:rPr>
            </w:pPr>
            <w:r>
              <w:rPr>
                <w:rFonts w:hint="eastAsia" w:hAnsi="宋体" w:cs="仿宋_GB2312"/>
                <w:sz w:val="20"/>
                <w:szCs w:val="20"/>
              </w:rPr>
              <w:t>其他体育信息服务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</w:tcPr>
          <w:p>
            <w:pPr>
              <w:pStyle w:val="2"/>
              <w:kinsoku w:val="0"/>
              <w:overflowPunct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021</w:t>
            </w:r>
          </w:p>
        </w:tc>
        <w:tc>
          <w:tcPr>
            <w:tcW w:w="4442" w:type="dxa"/>
          </w:tcPr>
          <w:p>
            <w:pPr>
              <w:pStyle w:val="2"/>
              <w:kinsoku w:val="0"/>
              <w:overflowPunct w:val="0"/>
              <w:jc w:val="both"/>
              <w:rPr>
                <w:sz w:val="24"/>
                <w:szCs w:val="24"/>
              </w:rPr>
            </w:pPr>
            <w:r>
              <w:rPr>
                <w:rFonts w:hint="eastAsia" w:hAnsi="宋体" w:cs="仿宋_GB2312"/>
                <w:sz w:val="20"/>
                <w:szCs w:val="20"/>
              </w:rPr>
              <w:t>职业体育竞赛表演活动</w:t>
            </w:r>
          </w:p>
        </w:tc>
        <w:tc>
          <w:tcPr>
            <w:tcW w:w="525" w:type="dxa"/>
          </w:tcPr>
          <w:p>
            <w:pPr>
              <w:pStyle w:val="2"/>
              <w:kinsoku w:val="0"/>
              <w:overflowPunct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3705" w:type="dxa"/>
          </w:tcPr>
          <w:p>
            <w:pPr>
              <w:pStyle w:val="2"/>
              <w:kinsoku w:val="0"/>
              <w:overflowPunct w:val="0"/>
              <w:jc w:val="both"/>
              <w:rPr>
                <w:sz w:val="24"/>
                <w:szCs w:val="24"/>
              </w:rPr>
            </w:pPr>
            <w:r>
              <w:rPr>
                <w:rFonts w:hint="eastAsia" w:hAnsi="宋体" w:cs="仿宋_GB2312"/>
                <w:b/>
                <w:bCs/>
                <w:sz w:val="20"/>
                <w:szCs w:val="20"/>
              </w:rPr>
              <w:t>其他体育服务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</w:tcPr>
          <w:p>
            <w:pPr>
              <w:pStyle w:val="2"/>
              <w:kinsoku w:val="0"/>
              <w:overflowPunct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022</w:t>
            </w:r>
          </w:p>
        </w:tc>
        <w:tc>
          <w:tcPr>
            <w:tcW w:w="4442" w:type="dxa"/>
          </w:tcPr>
          <w:p>
            <w:pPr>
              <w:pStyle w:val="2"/>
              <w:kinsoku w:val="0"/>
              <w:overflowPunct w:val="0"/>
              <w:jc w:val="both"/>
              <w:rPr>
                <w:sz w:val="24"/>
                <w:szCs w:val="24"/>
              </w:rPr>
            </w:pPr>
            <w:r>
              <w:rPr>
                <w:rFonts w:hint="eastAsia" w:hAnsi="宋体" w:cs="仿宋_GB2312"/>
                <w:sz w:val="20"/>
                <w:szCs w:val="20"/>
              </w:rPr>
              <w:t>非职业体育竞赛表演活动</w:t>
            </w:r>
          </w:p>
        </w:tc>
        <w:tc>
          <w:tcPr>
            <w:tcW w:w="525" w:type="dxa"/>
          </w:tcPr>
          <w:p>
            <w:pPr>
              <w:pStyle w:val="2"/>
              <w:kinsoku w:val="0"/>
              <w:overflowPunct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081</w:t>
            </w:r>
          </w:p>
        </w:tc>
        <w:tc>
          <w:tcPr>
            <w:tcW w:w="3705" w:type="dxa"/>
          </w:tcPr>
          <w:p>
            <w:pPr>
              <w:pStyle w:val="2"/>
              <w:kinsoku w:val="0"/>
              <w:overflowPunct w:val="0"/>
              <w:jc w:val="both"/>
              <w:rPr>
                <w:sz w:val="24"/>
                <w:szCs w:val="24"/>
              </w:rPr>
            </w:pPr>
            <w:r>
              <w:rPr>
                <w:rFonts w:hint="eastAsia" w:hAnsi="宋体" w:cs="仿宋_GB2312"/>
                <w:sz w:val="20"/>
                <w:szCs w:val="20"/>
              </w:rPr>
              <w:t>体育旅游服务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</w:tcPr>
          <w:p>
            <w:pPr>
              <w:pStyle w:val="2"/>
              <w:kinsoku w:val="0"/>
              <w:overflowPunct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442" w:type="dxa"/>
          </w:tcPr>
          <w:p>
            <w:pPr>
              <w:pStyle w:val="2"/>
              <w:kinsoku w:val="0"/>
              <w:overflowPunct w:val="0"/>
              <w:jc w:val="both"/>
              <w:rPr>
                <w:sz w:val="24"/>
                <w:szCs w:val="24"/>
              </w:rPr>
            </w:pPr>
            <w:r>
              <w:rPr>
                <w:rFonts w:hint="eastAsia" w:hAnsi="宋体" w:cs="仿宋_GB2312"/>
                <w:b/>
                <w:bCs/>
                <w:sz w:val="20"/>
                <w:szCs w:val="20"/>
              </w:rPr>
              <w:t>体育健身休闲活动</w:t>
            </w:r>
          </w:p>
        </w:tc>
        <w:tc>
          <w:tcPr>
            <w:tcW w:w="525" w:type="dxa"/>
          </w:tcPr>
          <w:p>
            <w:pPr>
              <w:pStyle w:val="2"/>
              <w:kinsoku w:val="0"/>
              <w:overflowPunct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082</w:t>
            </w:r>
          </w:p>
        </w:tc>
        <w:tc>
          <w:tcPr>
            <w:tcW w:w="3705" w:type="dxa"/>
          </w:tcPr>
          <w:p>
            <w:pPr>
              <w:pStyle w:val="2"/>
              <w:kinsoku w:val="0"/>
              <w:overflowPunct w:val="0"/>
              <w:jc w:val="both"/>
              <w:rPr>
                <w:sz w:val="24"/>
                <w:szCs w:val="24"/>
              </w:rPr>
            </w:pPr>
            <w:r>
              <w:rPr>
                <w:rFonts w:hint="eastAsia" w:hAnsi="宋体" w:cs="仿宋_GB2312"/>
                <w:sz w:val="20"/>
                <w:szCs w:val="20"/>
              </w:rPr>
              <w:t>体育健康与运动康复服务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</w:tcPr>
          <w:p>
            <w:pPr>
              <w:pStyle w:val="2"/>
              <w:kinsoku w:val="0"/>
              <w:overflowPunct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031</w:t>
            </w:r>
          </w:p>
        </w:tc>
        <w:tc>
          <w:tcPr>
            <w:tcW w:w="4442" w:type="dxa"/>
          </w:tcPr>
          <w:p>
            <w:pPr>
              <w:pStyle w:val="2"/>
              <w:kinsoku w:val="0"/>
              <w:overflowPunct w:val="0"/>
              <w:jc w:val="both"/>
              <w:rPr>
                <w:sz w:val="24"/>
                <w:szCs w:val="24"/>
              </w:rPr>
            </w:pPr>
            <w:r>
              <w:rPr>
                <w:rFonts w:hint="eastAsia" w:hAnsi="宋体" w:cs="仿宋_GB2312"/>
                <w:sz w:val="20"/>
                <w:szCs w:val="20"/>
              </w:rPr>
              <w:t>运动休闲活动</w:t>
            </w:r>
          </w:p>
        </w:tc>
        <w:tc>
          <w:tcPr>
            <w:tcW w:w="525" w:type="dxa"/>
          </w:tcPr>
          <w:p>
            <w:pPr>
              <w:pStyle w:val="2"/>
              <w:kinsoku w:val="0"/>
              <w:overflowPunct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083</w:t>
            </w:r>
          </w:p>
        </w:tc>
        <w:tc>
          <w:tcPr>
            <w:tcW w:w="3705" w:type="dxa"/>
          </w:tcPr>
          <w:p>
            <w:pPr>
              <w:pStyle w:val="2"/>
              <w:kinsoku w:val="0"/>
              <w:overflowPunct w:val="0"/>
              <w:jc w:val="both"/>
              <w:rPr>
                <w:sz w:val="24"/>
                <w:szCs w:val="24"/>
              </w:rPr>
            </w:pPr>
            <w:r>
              <w:rPr>
                <w:rFonts w:hint="eastAsia" w:hAnsi="宋体" w:cs="仿宋_GB2312"/>
                <w:sz w:val="20"/>
                <w:szCs w:val="20"/>
              </w:rPr>
              <w:t>体育彩票服务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</w:tcPr>
          <w:p>
            <w:pPr>
              <w:pStyle w:val="2"/>
              <w:kinsoku w:val="0"/>
              <w:overflowPunct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032</w:t>
            </w:r>
          </w:p>
        </w:tc>
        <w:tc>
          <w:tcPr>
            <w:tcW w:w="4442" w:type="dxa"/>
          </w:tcPr>
          <w:p>
            <w:pPr>
              <w:pStyle w:val="2"/>
              <w:kinsoku w:val="0"/>
              <w:overflowPunct w:val="0"/>
              <w:jc w:val="both"/>
              <w:rPr>
                <w:sz w:val="24"/>
                <w:szCs w:val="24"/>
              </w:rPr>
            </w:pPr>
            <w:r>
              <w:rPr>
                <w:rFonts w:hint="eastAsia" w:hAnsi="宋体" w:cs="仿宋_GB2312"/>
                <w:sz w:val="20"/>
                <w:szCs w:val="20"/>
              </w:rPr>
              <w:t>群众体育活动</w:t>
            </w:r>
          </w:p>
        </w:tc>
        <w:tc>
          <w:tcPr>
            <w:tcW w:w="525" w:type="dxa"/>
          </w:tcPr>
          <w:p>
            <w:pPr>
              <w:pStyle w:val="2"/>
              <w:kinsoku w:val="0"/>
              <w:overflowPunct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084</w:t>
            </w:r>
          </w:p>
        </w:tc>
        <w:tc>
          <w:tcPr>
            <w:tcW w:w="3705" w:type="dxa"/>
          </w:tcPr>
          <w:p>
            <w:pPr>
              <w:pStyle w:val="2"/>
              <w:kinsoku w:val="0"/>
              <w:overflowPunct w:val="0"/>
              <w:jc w:val="both"/>
              <w:rPr>
                <w:sz w:val="24"/>
                <w:szCs w:val="24"/>
              </w:rPr>
            </w:pPr>
            <w:r>
              <w:rPr>
                <w:rFonts w:hint="eastAsia" w:hAnsi="宋体" w:cs="仿宋_GB2312"/>
                <w:sz w:val="20"/>
                <w:szCs w:val="20"/>
              </w:rPr>
              <w:t>体育金融与资产管理服务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</w:tcPr>
          <w:p>
            <w:pPr>
              <w:pStyle w:val="2"/>
              <w:kinsoku w:val="0"/>
              <w:overflowPunct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033</w:t>
            </w:r>
          </w:p>
        </w:tc>
        <w:tc>
          <w:tcPr>
            <w:tcW w:w="4442" w:type="dxa"/>
          </w:tcPr>
          <w:p>
            <w:pPr>
              <w:pStyle w:val="2"/>
              <w:kinsoku w:val="0"/>
              <w:overflowPunct w:val="0"/>
              <w:jc w:val="both"/>
              <w:rPr>
                <w:sz w:val="24"/>
                <w:szCs w:val="24"/>
              </w:rPr>
            </w:pPr>
            <w:r>
              <w:rPr>
                <w:rFonts w:hint="eastAsia" w:hAnsi="宋体" w:cs="仿宋_GB2312"/>
                <w:sz w:val="20"/>
                <w:szCs w:val="20"/>
              </w:rPr>
              <w:t>其他体育休闲活动</w:t>
            </w:r>
          </w:p>
        </w:tc>
        <w:tc>
          <w:tcPr>
            <w:tcW w:w="525" w:type="dxa"/>
          </w:tcPr>
          <w:p>
            <w:pPr>
              <w:pStyle w:val="2"/>
              <w:kinsoku w:val="0"/>
              <w:overflowPunct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085</w:t>
            </w:r>
          </w:p>
        </w:tc>
        <w:tc>
          <w:tcPr>
            <w:tcW w:w="3705" w:type="dxa"/>
          </w:tcPr>
          <w:p>
            <w:pPr>
              <w:pStyle w:val="2"/>
              <w:kinsoku w:val="0"/>
              <w:overflowPunct w:val="0"/>
              <w:jc w:val="both"/>
              <w:rPr>
                <w:sz w:val="24"/>
                <w:szCs w:val="24"/>
              </w:rPr>
            </w:pPr>
            <w:r>
              <w:rPr>
                <w:rFonts w:hint="eastAsia" w:hAnsi="宋体" w:cs="仿宋_GB2312"/>
                <w:sz w:val="20"/>
                <w:szCs w:val="20"/>
              </w:rPr>
              <w:t>体育科技与知识产权服务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</w:tcPr>
          <w:p>
            <w:pPr>
              <w:pStyle w:val="2"/>
              <w:kinsoku w:val="0"/>
              <w:overflowPunct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442" w:type="dxa"/>
          </w:tcPr>
          <w:p>
            <w:pPr>
              <w:pStyle w:val="2"/>
              <w:kinsoku w:val="0"/>
              <w:overflowPunct w:val="0"/>
              <w:jc w:val="both"/>
              <w:rPr>
                <w:sz w:val="24"/>
                <w:szCs w:val="24"/>
              </w:rPr>
            </w:pPr>
            <w:r>
              <w:rPr>
                <w:rFonts w:hint="eastAsia" w:hAnsi="宋体" w:cs="仿宋_GB2312"/>
                <w:b/>
                <w:bCs/>
                <w:sz w:val="20"/>
                <w:szCs w:val="20"/>
              </w:rPr>
              <w:t>体育场地和设施管理</w:t>
            </w:r>
          </w:p>
        </w:tc>
        <w:tc>
          <w:tcPr>
            <w:tcW w:w="525" w:type="dxa"/>
          </w:tcPr>
          <w:p>
            <w:pPr>
              <w:pStyle w:val="2"/>
              <w:kinsoku w:val="0"/>
              <w:overflowPunct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086</w:t>
            </w:r>
          </w:p>
        </w:tc>
        <w:tc>
          <w:tcPr>
            <w:tcW w:w="3705" w:type="dxa"/>
          </w:tcPr>
          <w:p>
            <w:pPr>
              <w:pStyle w:val="2"/>
              <w:kinsoku w:val="0"/>
              <w:overflowPunct w:val="0"/>
              <w:jc w:val="both"/>
              <w:rPr>
                <w:sz w:val="24"/>
                <w:szCs w:val="24"/>
              </w:rPr>
            </w:pPr>
            <w:r>
              <w:rPr>
                <w:rFonts w:hint="eastAsia" w:hAnsi="宋体" w:cs="仿宋_GB2312"/>
                <w:sz w:val="20"/>
                <w:szCs w:val="20"/>
              </w:rPr>
              <w:t>其他未列明体育服务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</w:tcPr>
          <w:p>
            <w:pPr>
              <w:pStyle w:val="2"/>
              <w:kinsoku w:val="0"/>
              <w:overflowPunct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041</w:t>
            </w:r>
          </w:p>
        </w:tc>
        <w:tc>
          <w:tcPr>
            <w:tcW w:w="4442" w:type="dxa"/>
          </w:tcPr>
          <w:p>
            <w:pPr>
              <w:pStyle w:val="2"/>
              <w:kinsoku w:val="0"/>
              <w:overflowPunct w:val="0"/>
              <w:jc w:val="both"/>
              <w:rPr>
                <w:rFonts w:hAnsi="宋体" w:cs="仿宋_GB2312"/>
                <w:sz w:val="20"/>
                <w:szCs w:val="20"/>
              </w:rPr>
            </w:pPr>
            <w:r>
              <w:rPr>
                <w:rFonts w:hint="eastAsia" w:hAnsi="宋体" w:cs="仿宋_GB2312"/>
                <w:sz w:val="20"/>
                <w:szCs w:val="20"/>
              </w:rPr>
              <w:t>体育场馆管理</w:t>
            </w:r>
          </w:p>
        </w:tc>
        <w:tc>
          <w:tcPr>
            <w:tcW w:w="525" w:type="dxa"/>
          </w:tcPr>
          <w:p>
            <w:pPr>
              <w:pStyle w:val="2"/>
              <w:kinsoku w:val="0"/>
              <w:overflowPunct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3705" w:type="dxa"/>
          </w:tcPr>
          <w:p>
            <w:pPr>
              <w:pStyle w:val="2"/>
              <w:kinsoku w:val="0"/>
              <w:overflowPunct w:val="0"/>
              <w:jc w:val="both"/>
              <w:rPr>
                <w:sz w:val="24"/>
                <w:szCs w:val="24"/>
              </w:rPr>
            </w:pPr>
            <w:r>
              <w:rPr>
                <w:rFonts w:hint="eastAsia" w:hAnsi="宋体" w:cs="仿宋_GB2312"/>
                <w:b/>
                <w:bCs/>
                <w:sz w:val="20"/>
                <w:szCs w:val="20"/>
              </w:rPr>
              <w:t>体育用品及相关产品制造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</w:tcPr>
          <w:p>
            <w:pPr>
              <w:pStyle w:val="2"/>
              <w:kinsoku w:val="0"/>
              <w:overflowPunct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042</w:t>
            </w:r>
          </w:p>
        </w:tc>
        <w:tc>
          <w:tcPr>
            <w:tcW w:w="4442" w:type="dxa"/>
          </w:tcPr>
          <w:p>
            <w:pPr>
              <w:pStyle w:val="2"/>
              <w:kinsoku w:val="0"/>
              <w:overflowPunct w:val="0"/>
              <w:jc w:val="both"/>
              <w:rPr>
                <w:rFonts w:hAnsi="宋体" w:cs="仿宋_GB2312"/>
                <w:sz w:val="20"/>
                <w:szCs w:val="20"/>
              </w:rPr>
            </w:pPr>
            <w:r>
              <w:rPr>
                <w:rFonts w:hint="eastAsia" w:hAnsi="宋体" w:cs="仿宋_GB2312"/>
                <w:sz w:val="20"/>
                <w:szCs w:val="20"/>
              </w:rPr>
              <w:t>体育服务综合体管理</w:t>
            </w:r>
          </w:p>
        </w:tc>
        <w:tc>
          <w:tcPr>
            <w:tcW w:w="525" w:type="dxa"/>
          </w:tcPr>
          <w:p>
            <w:pPr>
              <w:pStyle w:val="2"/>
              <w:kinsoku w:val="0"/>
              <w:overflowPunct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091</w:t>
            </w:r>
          </w:p>
        </w:tc>
        <w:tc>
          <w:tcPr>
            <w:tcW w:w="3705" w:type="dxa"/>
          </w:tcPr>
          <w:p>
            <w:pPr>
              <w:pStyle w:val="2"/>
              <w:kinsoku w:val="0"/>
              <w:overflowPunct w:val="0"/>
              <w:jc w:val="both"/>
              <w:rPr>
                <w:sz w:val="24"/>
                <w:szCs w:val="24"/>
              </w:rPr>
            </w:pPr>
            <w:r>
              <w:rPr>
                <w:rFonts w:hint="eastAsia" w:hAnsi="宋体" w:cs="仿宋_GB2312"/>
                <w:sz w:val="20"/>
                <w:szCs w:val="20"/>
              </w:rPr>
              <w:t>体育用品及器材制造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</w:tcPr>
          <w:p>
            <w:pPr>
              <w:pStyle w:val="2"/>
              <w:kinsoku w:val="0"/>
              <w:overflowPunct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043</w:t>
            </w:r>
          </w:p>
        </w:tc>
        <w:tc>
          <w:tcPr>
            <w:tcW w:w="4442" w:type="dxa"/>
          </w:tcPr>
          <w:p>
            <w:pPr>
              <w:pStyle w:val="2"/>
              <w:kinsoku w:val="0"/>
              <w:overflowPunct w:val="0"/>
              <w:jc w:val="both"/>
              <w:rPr>
                <w:rFonts w:hAnsi="宋体" w:cs="仿宋_GB2312"/>
                <w:sz w:val="20"/>
                <w:szCs w:val="20"/>
              </w:rPr>
            </w:pPr>
            <w:r>
              <w:rPr>
                <w:rFonts w:hint="eastAsia" w:hAnsi="宋体" w:cs="仿宋_GB2312"/>
                <w:sz w:val="20"/>
                <w:szCs w:val="20"/>
              </w:rPr>
              <w:t>体育公园及其他体育场地设施管理</w:t>
            </w:r>
          </w:p>
        </w:tc>
        <w:tc>
          <w:tcPr>
            <w:tcW w:w="525" w:type="dxa"/>
          </w:tcPr>
          <w:p>
            <w:pPr>
              <w:pStyle w:val="2"/>
              <w:kinsoku w:val="0"/>
              <w:overflowPunct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092</w:t>
            </w:r>
          </w:p>
        </w:tc>
        <w:tc>
          <w:tcPr>
            <w:tcW w:w="3705" w:type="dxa"/>
          </w:tcPr>
          <w:p>
            <w:pPr>
              <w:pStyle w:val="2"/>
              <w:kinsoku w:val="0"/>
              <w:overflowPunct w:val="0"/>
              <w:jc w:val="both"/>
              <w:rPr>
                <w:sz w:val="24"/>
                <w:szCs w:val="24"/>
              </w:rPr>
            </w:pPr>
            <w:r>
              <w:rPr>
                <w:rFonts w:hint="eastAsia" w:hAnsi="宋体" w:cs="仿宋_GB2312"/>
                <w:sz w:val="20"/>
                <w:szCs w:val="20"/>
              </w:rPr>
              <w:t>运动车船及航空运动器材制造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</w:tcPr>
          <w:p>
            <w:pPr>
              <w:pStyle w:val="2"/>
              <w:kinsoku w:val="0"/>
              <w:overflowPunct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442" w:type="dxa"/>
          </w:tcPr>
          <w:p>
            <w:pPr>
              <w:pStyle w:val="2"/>
              <w:kinsoku w:val="0"/>
              <w:overflowPunct w:val="0"/>
              <w:jc w:val="both"/>
              <w:rPr>
                <w:rFonts w:hAnsi="宋体" w:cs="仿宋_GB2312"/>
                <w:sz w:val="20"/>
                <w:szCs w:val="20"/>
              </w:rPr>
            </w:pPr>
            <w:r>
              <w:rPr>
                <w:rFonts w:hint="eastAsia" w:hAnsi="宋体" w:cs="仿宋_GB2312"/>
                <w:b/>
                <w:bCs/>
                <w:sz w:val="20"/>
                <w:szCs w:val="20"/>
              </w:rPr>
              <w:t>体育经纪与代理、广告与会展、表演与设计服务</w:t>
            </w:r>
          </w:p>
        </w:tc>
        <w:tc>
          <w:tcPr>
            <w:tcW w:w="525" w:type="dxa"/>
          </w:tcPr>
          <w:p>
            <w:pPr>
              <w:pStyle w:val="2"/>
              <w:kinsoku w:val="0"/>
              <w:overflowPunct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093</w:t>
            </w:r>
          </w:p>
        </w:tc>
        <w:tc>
          <w:tcPr>
            <w:tcW w:w="3705" w:type="dxa"/>
          </w:tcPr>
          <w:p>
            <w:pPr>
              <w:pStyle w:val="2"/>
              <w:kinsoku w:val="0"/>
              <w:overflowPunct w:val="0"/>
              <w:jc w:val="both"/>
              <w:rPr>
                <w:sz w:val="24"/>
                <w:szCs w:val="24"/>
              </w:rPr>
            </w:pPr>
            <w:r>
              <w:rPr>
                <w:rFonts w:hint="eastAsia" w:hAnsi="宋体" w:cs="仿宋_GB2312"/>
                <w:sz w:val="20"/>
                <w:szCs w:val="20"/>
              </w:rPr>
              <w:t>体育用相关材料制造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</w:tcPr>
          <w:p>
            <w:pPr>
              <w:pStyle w:val="2"/>
              <w:kinsoku w:val="0"/>
              <w:overflowPunct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051</w:t>
            </w:r>
          </w:p>
        </w:tc>
        <w:tc>
          <w:tcPr>
            <w:tcW w:w="4442" w:type="dxa"/>
          </w:tcPr>
          <w:p>
            <w:pPr>
              <w:pStyle w:val="2"/>
              <w:kinsoku w:val="0"/>
              <w:overflowPunct w:val="0"/>
              <w:jc w:val="both"/>
              <w:rPr>
                <w:rFonts w:hAnsi="宋体" w:cs="仿宋_GB2312"/>
                <w:sz w:val="20"/>
                <w:szCs w:val="20"/>
              </w:rPr>
            </w:pPr>
            <w:r>
              <w:rPr>
                <w:rFonts w:hint="eastAsia" w:hAnsi="宋体" w:cs="仿宋_GB2312"/>
                <w:sz w:val="20"/>
                <w:szCs w:val="20"/>
              </w:rPr>
              <w:t>体育经纪与</w:t>
            </w:r>
            <w:r>
              <w:rPr>
                <w:rFonts w:hAnsi="宋体" w:cs="仿宋_GB2312"/>
                <w:sz w:val="20"/>
                <w:szCs w:val="20"/>
              </w:rPr>
              <w:t>代理</w:t>
            </w:r>
            <w:r>
              <w:rPr>
                <w:rFonts w:hint="eastAsia" w:hAnsi="宋体" w:cs="仿宋_GB2312"/>
                <w:sz w:val="20"/>
                <w:szCs w:val="20"/>
              </w:rPr>
              <w:t>服务</w:t>
            </w:r>
          </w:p>
        </w:tc>
        <w:tc>
          <w:tcPr>
            <w:tcW w:w="525" w:type="dxa"/>
          </w:tcPr>
          <w:p>
            <w:pPr>
              <w:pStyle w:val="2"/>
              <w:kinsoku w:val="0"/>
              <w:overflowPunct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094</w:t>
            </w:r>
          </w:p>
        </w:tc>
        <w:tc>
          <w:tcPr>
            <w:tcW w:w="3705" w:type="dxa"/>
          </w:tcPr>
          <w:p>
            <w:pPr>
              <w:pStyle w:val="2"/>
              <w:kinsoku w:val="0"/>
              <w:overflowPunct w:val="0"/>
              <w:jc w:val="both"/>
              <w:rPr>
                <w:sz w:val="24"/>
                <w:szCs w:val="24"/>
              </w:rPr>
            </w:pPr>
            <w:r>
              <w:rPr>
                <w:rFonts w:hint="eastAsia" w:hAnsi="宋体" w:cs="仿宋_GB2312"/>
                <w:sz w:val="20"/>
                <w:szCs w:val="20"/>
              </w:rPr>
              <w:t>体育相关用品和设备制造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</w:tcPr>
          <w:p>
            <w:pPr>
              <w:pStyle w:val="2"/>
              <w:kinsoku w:val="0"/>
              <w:overflowPunct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052</w:t>
            </w:r>
          </w:p>
        </w:tc>
        <w:tc>
          <w:tcPr>
            <w:tcW w:w="4442" w:type="dxa"/>
          </w:tcPr>
          <w:p>
            <w:pPr>
              <w:pStyle w:val="2"/>
              <w:kinsoku w:val="0"/>
              <w:overflowPunct w:val="0"/>
              <w:jc w:val="both"/>
              <w:rPr>
                <w:rFonts w:hAnsi="宋体" w:cs="仿宋_GB2312"/>
                <w:sz w:val="20"/>
                <w:szCs w:val="20"/>
              </w:rPr>
            </w:pPr>
            <w:r>
              <w:rPr>
                <w:rFonts w:hint="eastAsia" w:hAnsi="宋体" w:cs="仿宋_GB2312"/>
                <w:sz w:val="20"/>
                <w:szCs w:val="20"/>
              </w:rPr>
              <w:t>体育广告与会展服务</w:t>
            </w:r>
          </w:p>
        </w:tc>
        <w:tc>
          <w:tcPr>
            <w:tcW w:w="525" w:type="dxa"/>
          </w:tcPr>
          <w:p>
            <w:pPr>
              <w:pStyle w:val="2"/>
              <w:kinsoku w:val="0"/>
              <w:overflowPunct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705" w:type="dxa"/>
          </w:tcPr>
          <w:p>
            <w:pPr>
              <w:pStyle w:val="2"/>
              <w:kinsoku w:val="0"/>
              <w:overflowPunct w:val="0"/>
              <w:jc w:val="both"/>
              <w:rPr>
                <w:sz w:val="24"/>
                <w:szCs w:val="24"/>
              </w:rPr>
            </w:pPr>
            <w:r>
              <w:rPr>
                <w:rFonts w:hint="eastAsia" w:hAnsi="宋体" w:cs="仿宋_GB2312"/>
                <w:b/>
                <w:bCs/>
                <w:sz w:val="20"/>
                <w:szCs w:val="20"/>
              </w:rPr>
              <w:t>体育用品及相关产品销售、出租与贸易代理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</w:tcPr>
          <w:p>
            <w:pPr>
              <w:pStyle w:val="2"/>
              <w:kinsoku w:val="0"/>
              <w:overflowPunct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053</w:t>
            </w:r>
          </w:p>
        </w:tc>
        <w:tc>
          <w:tcPr>
            <w:tcW w:w="4442" w:type="dxa"/>
          </w:tcPr>
          <w:p>
            <w:pPr>
              <w:pStyle w:val="2"/>
              <w:kinsoku w:val="0"/>
              <w:overflowPunct w:val="0"/>
              <w:jc w:val="both"/>
              <w:rPr>
                <w:rFonts w:hAnsi="宋体" w:cs="仿宋_GB2312"/>
                <w:sz w:val="20"/>
                <w:szCs w:val="20"/>
              </w:rPr>
            </w:pPr>
            <w:r>
              <w:rPr>
                <w:rFonts w:hint="eastAsia" w:hAnsi="宋体" w:cs="仿宋_GB2312"/>
                <w:sz w:val="20"/>
                <w:szCs w:val="20"/>
              </w:rPr>
              <w:t>体育表演与</w:t>
            </w:r>
            <w:r>
              <w:rPr>
                <w:rFonts w:hAnsi="宋体" w:cs="仿宋_GB2312"/>
                <w:sz w:val="20"/>
                <w:szCs w:val="20"/>
              </w:rPr>
              <w:t>设计服务</w:t>
            </w:r>
          </w:p>
        </w:tc>
        <w:tc>
          <w:tcPr>
            <w:tcW w:w="525" w:type="dxa"/>
          </w:tcPr>
          <w:p>
            <w:pPr>
              <w:pStyle w:val="2"/>
              <w:kinsoku w:val="0"/>
              <w:overflowPunct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101</w:t>
            </w:r>
          </w:p>
        </w:tc>
        <w:tc>
          <w:tcPr>
            <w:tcW w:w="3705" w:type="dxa"/>
          </w:tcPr>
          <w:p>
            <w:pPr>
              <w:pStyle w:val="2"/>
              <w:kinsoku w:val="0"/>
              <w:overflowPunct w:val="0"/>
              <w:jc w:val="both"/>
              <w:rPr>
                <w:sz w:val="24"/>
                <w:szCs w:val="24"/>
              </w:rPr>
            </w:pPr>
            <w:r>
              <w:rPr>
                <w:rFonts w:hint="eastAsia" w:hAnsi="宋体" w:cs="仿宋_GB2312"/>
                <w:sz w:val="20"/>
                <w:szCs w:val="20"/>
              </w:rPr>
              <w:t>体育及相关产品销售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518" w:type="dxa"/>
          </w:tcPr>
          <w:p>
            <w:pPr>
              <w:pStyle w:val="2"/>
              <w:kinsoku w:val="0"/>
              <w:overflowPunct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442" w:type="dxa"/>
          </w:tcPr>
          <w:p>
            <w:pPr>
              <w:pStyle w:val="2"/>
              <w:kinsoku w:val="0"/>
              <w:overflowPunct w:val="0"/>
              <w:jc w:val="both"/>
              <w:rPr>
                <w:rFonts w:hAnsi="宋体" w:cs="仿宋_GB2312"/>
                <w:sz w:val="20"/>
                <w:szCs w:val="20"/>
              </w:rPr>
            </w:pPr>
            <w:r>
              <w:rPr>
                <w:rFonts w:hint="eastAsia" w:hAnsi="宋体" w:cs="仿宋_GB2312"/>
                <w:b/>
                <w:bCs/>
                <w:sz w:val="20"/>
                <w:szCs w:val="20"/>
              </w:rPr>
              <w:t>体育教育与培训</w:t>
            </w:r>
          </w:p>
        </w:tc>
        <w:tc>
          <w:tcPr>
            <w:tcW w:w="525" w:type="dxa"/>
          </w:tcPr>
          <w:p>
            <w:pPr>
              <w:pStyle w:val="2"/>
              <w:kinsoku w:val="0"/>
              <w:overflowPunct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102</w:t>
            </w:r>
          </w:p>
        </w:tc>
        <w:tc>
          <w:tcPr>
            <w:tcW w:w="3705" w:type="dxa"/>
          </w:tcPr>
          <w:p>
            <w:pPr>
              <w:pStyle w:val="2"/>
              <w:kinsoku w:val="0"/>
              <w:overflowPunct w:val="0"/>
              <w:jc w:val="both"/>
              <w:rPr>
                <w:sz w:val="24"/>
                <w:szCs w:val="24"/>
              </w:rPr>
            </w:pPr>
            <w:r>
              <w:rPr>
                <w:rFonts w:hint="eastAsia" w:hAnsi="宋体" w:cs="仿宋_GB2312"/>
                <w:sz w:val="20"/>
                <w:szCs w:val="20"/>
              </w:rPr>
              <w:t>体育用品设备出租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</w:tcPr>
          <w:p>
            <w:pPr>
              <w:pStyle w:val="2"/>
              <w:kinsoku w:val="0"/>
              <w:overflowPunct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061</w:t>
            </w:r>
          </w:p>
        </w:tc>
        <w:tc>
          <w:tcPr>
            <w:tcW w:w="4442" w:type="dxa"/>
          </w:tcPr>
          <w:p>
            <w:pPr>
              <w:pStyle w:val="2"/>
              <w:kinsoku w:val="0"/>
              <w:overflowPunct w:val="0"/>
              <w:jc w:val="both"/>
              <w:rPr>
                <w:rFonts w:hAnsi="宋体" w:cs="仿宋_GB2312"/>
                <w:sz w:val="20"/>
                <w:szCs w:val="20"/>
              </w:rPr>
            </w:pPr>
            <w:r>
              <w:rPr>
                <w:rFonts w:hint="eastAsia" w:hAnsi="宋体" w:cs="仿宋_GB2312"/>
                <w:sz w:val="20"/>
                <w:szCs w:val="20"/>
              </w:rPr>
              <w:t>学校体育教育活动</w:t>
            </w:r>
          </w:p>
        </w:tc>
        <w:tc>
          <w:tcPr>
            <w:tcW w:w="525" w:type="dxa"/>
          </w:tcPr>
          <w:p>
            <w:pPr>
              <w:pStyle w:val="2"/>
              <w:kinsoku w:val="0"/>
              <w:overflowPunct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</w:t>
            </w:r>
          </w:p>
        </w:tc>
        <w:tc>
          <w:tcPr>
            <w:tcW w:w="3705" w:type="dxa"/>
          </w:tcPr>
          <w:p>
            <w:pPr>
              <w:pStyle w:val="2"/>
              <w:kinsoku w:val="0"/>
              <w:overflowPunct w:val="0"/>
              <w:jc w:val="both"/>
              <w:rPr>
                <w:sz w:val="24"/>
                <w:szCs w:val="24"/>
              </w:rPr>
            </w:pPr>
            <w:r>
              <w:rPr>
                <w:rFonts w:hint="eastAsia" w:hAnsi="宋体" w:cs="仿宋_GB2312"/>
                <w:sz w:val="20"/>
                <w:szCs w:val="20"/>
              </w:rPr>
              <w:t>体育用品及相关产品贸易代理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</w:tcPr>
          <w:p>
            <w:pPr>
              <w:pStyle w:val="2"/>
              <w:kinsoku w:val="0"/>
              <w:overflowPunct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062</w:t>
            </w:r>
          </w:p>
        </w:tc>
        <w:tc>
          <w:tcPr>
            <w:tcW w:w="4442" w:type="dxa"/>
          </w:tcPr>
          <w:p>
            <w:pPr>
              <w:pStyle w:val="2"/>
              <w:kinsoku w:val="0"/>
              <w:overflowPunct w:val="0"/>
              <w:jc w:val="both"/>
              <w:rPr>
                <w:rFonts w:hAnsi="宋体" w:cs="仿宋_GB2312"/>
                <w:sz w:val="20"/>
                <w:szCs w:val="20"/>
              </w:rPr>
            </w:pPr>
            <w:r>
              <w:rPr>
                <w:rFonts w:hint="eastAsia" w:hAnsi="宋体" w:cs="仿宋_GB2312"/>
                <w:sz w:val="20"/>
                <w:szCs w:val="20"/>
              </w:rPr>
              <w:t>体育培训</w:t>
            </w:r>
          </w:p>
        </w:tc>
        <w:tc>
          <w:tcPr>
            <w:tcW w:w="525" w:type="dxa"/>
          </w:tcPr>
          <w:p>
            <w:pPr>
              <w:pStyle w:val="2"/>
              <w:kinsoku w:val="0"/>
              <w:overflowPunct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705" w:type="dxa"/>
          </w:tcPr>
          <w:p>
            <w:pPr>
              <w:pStyle w:val="2"/>
              <w:kinsoku w:val="0"/>
              <w:overflowPunct w:val="0"/>
              <w:jc w:val="both"/>
              <w:rPr>
                <w:sz w:val="24"/>
                <w:szCs w:val="24"/>
              </w:rPr>
            </w:pPr>
            <w:r>
              <w:rPr>
                <w:rFonts w:hint="eastAsia" w:hAnsi="宋体" w:cs="仿宋_GB2312"/>
                <w:b/>
                <w:bCs/>
                <w:sz w:val="20"/>
                <w:szCs w:val="20"/>
              </w:rPr>
              <w:t>体育场地设施建设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</w:tcPr>
          <w:p>
            <w:pPr>
              <w:pStyle w:val="2"/>
              <w:kinsoku w:val="0"/>
              <w:overflowPunct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442" w:type="dxa"/>
          </w:tcPr>
          <w:p>
            <w:pPr>
              <w:pStyle w:val="2"/>
              <w:kinsoku w:val="0"/>
              <w:overflowPunct w:val="0"/>
              <w:jc w:val="both"/>
              <w:rPr>
                <w:rFonts w:hAnsi="宋体" w:cs="仿宋_GB2312"/>
                <w:sz w:val="20"/>
                <w:szCs w:val="20"/>
              </w:rPr>
            </w:pPr>
            <w:r>
              <w:rPr>
                <w:rFonts w:hint="eastAsia" w:hAnsi="宋体" w:cs="仿宋_GB2312"/>
                <w:b/>
                <w:bCs/>
                <w:sz w:val="20"/>
                <w:szCs w:val="20"/>
              </w:rPr>
              <w:t>体育传媒与信息服务</w:t>
            </w:r>
          </w:p>
        </w:tc>
        <w:tc>
          <w:tcPr>
            <w:tcW w:w="525" w:type="dxa"/>
          </w:tcPr>
          <w:p>
            <w:pPr>
              <w:pStyle w:val="2"/>
              <w:kinsoku w:val="0"/>
              <w:overflowPunct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111</w:t>
            </w:r>
          </w:p>
        </w:tc>
        <w:tc>
          <w:tcPr>
            <w:tcW w:w="3705" w:type="dxa"/>
          </w:tcPr>
          <w:p>
            <w:pPr>
              <w:pStyle w:val="2"/>
              <w:kinsoku w:val="0"/>
              <w:overflowPunct w:val="0"/>
              <w:jc w:val="both"/>
              <w:rPr>
                <w:sz w:val="24"/>
                <w:szCs w:val="24"/>
              </w:rPr>
            </w:pPr>
            <w:r>
              <w:rPr>
                <w:rFonts w:hint="eastAsia" w:hAnsi="宋体" w:cs="仿宋_GB2312"/>
                <w:sz w:val="20"/>
                <w:szCs w:val="20"/>
              </w:rPr>
              <w:t>体育场馆建筑和装饰装修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</w:tcPr>
          <w:p>
            <w:pPr>
              <w:pStyle w:val="2"/>
              <w:kinsoku w:val="0"/>
              <w:overflowPunct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071</w:t>
            </w:r>
          </w:p>
        </w:tc>
        <w:tc>
          <w:tcPr>
            <w:tcW w:w="4442" w:type="dxa"/>
          </w:tcPr>
          <w:p>
            <w:pPr>
              <w:pStyle w:val="2"/>
              <w:kinsoku w:val="0"/>
              <w:overflowPunct w:val="0"/>
              <w:jc w:val="both"/>
              <w:rPr>
                <w:rFonts w:hAnsi="宋体" w:cs="仿宋_GB2312"/>
                <w:sz w:val="20"/>
                <w:szCs w:val="20"/>
              </w:rPr>
            </w:pPr>
            <w:r>
              <w:rPr>
                <w:rFonts w:hint="eastAsia" w:hAnsi="宋体" w:cs="仿宋_GB2312"/>
                <w:sz w:val="20"/>
                <w:szCs w:val="20"/>
              </w:rPr>
              <w:t>体育出版物出版服务</w:t>
            </w:r>
          </w:p>
        </w:tc>
        <w:tc>
          <w:tcPr>
            <w:tcW w:w="525" w:type="dxa"/>
          </w:tcPr>
          <w:p>
            <w:pPr>
              <w:pStyle w:val="2"/>
              <w:kinsoku w:val="0"/>
              <w:overflowPunct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112</w:t>
            </w:r>
          </w:p>
        </w:tc>
        <w:tc>
          <w:tcPr>
            <w:tcW w:w="3705" w:type="dxa"/>
          </w:tcPr>
          <w:p>
            <w:pPr>
              <w:pStyle w:val="2"/>
              <w:kinsoku w:val="0"/>
              <w:overflowPunct w:val="0"/>
              <w:jc w:val="both"/>
              <w:rPr>
                <w:sz w:val="24"/>
                <w:szCs w:val="24"/>
              </w:rPr>
            </w:pPr>
            <w:r>
              <w:rPr>
                <w:rFonts w:hint="eastAsia" w:hAnsi="宋体" w:cs="仿宋_GB2312"/>
                <w:sz w:val="20"/>
                <w:szCs w:val="20"/>
              </w:rPr>
              <w:t>体育场地设施工程施工和安装</w:t>
            </w:r>
          </w:p>
        </w:tc>
      </w:tr>
    </w:tbl>
    <w:p>
      <w:pPr>
        <w:pStyle w:val="2"/>
        <w:kinsoku w:val="0"/>
        <w:overflowPunct w:val="0"/>
        <w:rPr>
          <w:sz w:val="29"/>
          <w:szCs w:val="29"/>
        </w:rPr>
      </w:pPr>
    </w:p>
    <w:sectPr>
      <w:headerReference r:id="rId4" w:type="default"/>
      <w:footerReference r:id="rId5" w:type="default"/>
      <w:footerReference r:id="rId6" w:type="even"/>
      <w:pgSz w:w="11906" w:h="16838"/>
      <w:pgMar w:top="1701" w:right="1531" w:bottom="1701" w:left="1531" w:header="851" w:footer="1077" w:gutter="0"/>
      <w:pgNumType w:fmt="numberInDash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pict>
        <v:rect id="_x0000_s4097" o:spid="_x0000_s4097" o:spt="1" style="position:absolute;left:0pt;margin-top:0pt;height:18.15pt;width:63pt;mso-position-horizontal:outside;mso-position-horizontal-relative:margin;z-index:1024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Style w:val="9"/>
                    <w:rFonts w:ascii="宋体"/>
                    <w:sz w:val="28"/>
                    <w:szCs w:val="28"/>
                  </w:rPr>
                </w:pPr>
                <w:r>
                  <w:rPr>
                    <w:rStyle w:val="9"/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9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9"/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9"/>
                    <w:rFonts w:ascii="宋体" w:hAnsi="宋体"/>
                    <w:sz w:val="28"/>
                    <w:szCs w:val="28"/>
                  </w:rPr>
                  <w:t>- 9 -</w:t>
                </w:r>
                <w:r>
                  <w:rPr>
                    <w:rStyle w:val="9"/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</v:rect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635C"/>
    <w:rsid w:val="00015B31"/>
    <w:rsid w:val="000402A2"/>
    <w:rsid w:val="00097676"/>
    <w:rsid w:val="000D102B"/>
    <w:rsid w:val="00123F69"/>
    <w:rsid w:val="001314DC"/>
    <w:rsid w:val="001426F1"/>
    <w:rsid w:val="00182CA8"/>
    <w:rsid w:val="001842EE"/>
    <w:rsid w:val="00236450"/>
    <w:rsid w:val="00280E04"/>
    <w:rsid w:val="002937F5"/>
    <w:rsid w:val="002F21A1"/>
    <w:rsid w:val="00330805"/>
    <w:rsid w:val="00353152"/>
    <w:rsid w:val="00363B9B"/>
    <w:rsid w:val="003B181E"/>
    <w:rsid w:val="003B635C"/>
    <w:rsid w:val="003E4AF8"/>
    <w:rsid w:val="00455DD3"/>
    <w:rsid w:val="004E5ACA"/>
    <w:rsid w:val="00514537"/>
    <w:rsid w:val="0053056B"/>
    <w:rsid w:val="005713E7"/>
    <w:rsid w:val="005B327E"/>
    <w:rsid w:val="005E7B17"/>
    <w:rsid w:val="005F5CB9"/>
    <w:rsid w:val="0062459D"/>
    <w:rsid w:val="00630296"/>
    <w:rsid w:val="006612EF"/>
    <w:rsid w:val="00662F90"/>
    <w:rsid w:val="007668F4"/>
    <w:rsid w:val="00772189"/>
    <w:rsid w:val="007931ED"/>
    <w:rsid w:val="00794F1A"/>
    <w:rsid w:val="007B4217"/>
    <w:rsid w:val="007E2FFC"/>
    <w:rsid w:val="00800D6D"/>
    <w:rsid w:val="008045BA"/>
    <w:rsid w:val="00846510"/>
    <w:rsid w:val="0086361C"/>
    <w:rsid w:val="00870E97"/>
    <w:rsid w:val="008D6930"/>
    <w:rsid w:val="008E5231"/>
    <w:rsid w:val="009416D2"/>
    <w:rsid w:val="009949E4"/>
    <w:rsid w:val="009D391A"/>
    <w:rsid w:val="009D4995"/>
    <w:rsid w:val="009E6A56"/>
    <w:rsid w:val="009F297E"/>
    <w:rsid w:val="00A06F4D"/>
    <w:rsid w:val="00A77343"/>
    <w:rsid w:val="00AA6625"/>
    <w:rsid w:val="00AC4BEE"/>
    <w:rsid w:val="00AF060F"/>
    <w:rsid w:val="00AF4889"/>
    <w:rsid w:val="00B02984"/>
    <w:rsid w:val="00B13C0A"/>
    <w:rsid w:val="00B86FA4"/>
    <w:rsid w:val="00BB207E"/>
    <w:rsid w:val="00C36587"/>
    <w:rsid w:val="00C719B2"/>
    <w:rsid w:val="00C76E5E"/>
    <w:rsid w:val="00C82556"/>
    <w:rsid w:val="00CB2A3B"/>
    <w:rsid w:val="00CC5F7A"/>
    <w:rsid w:val="00D03835"/>
    <w:rsid w:val="00D3221C"/>
    <w:rsid w:val="00D80B83"/>
    <w:rsid w:val="00DC571C"/>
    <w:rsid w:val="00DC5DCF"/>
    <w:rsid w:val="00DC6B52"/>
    <w:rsid w:val="00DD101E"/>
    <w:rsid w:val="00E15071"/>
    <w:rsid w:val="00E51E16"/>
    <w:rsid w:val="00E75D41"/>
    <w:rsid w:val="00EE4E4A"/>
    <w:rsid w:val="00F044F7"/>
    <w:rsid w:val="00F208B8"/>
    <w:rsid w:val="00F233F7"/>
    <w:rsid w:val="00F709BB"/>
    <w:rsid w:val="00FB2167"/>
    <w:rsid w:val="00FC1370"/>
    <w:rsid w:val="00FD7DF8"/>
    <w:rsid w:val="071D753B"/>
    <w:rsid w:val="178612A4"/>
    <w:rsid w:val="20FD2873"/>
    <w:rsid w:val="26CB7E46"/>
    <w:rsid w:val="28D3259A"/>
    <w:rsid w:val="299E5E77"/>
    <w:rsid w:val="3FC700FF"/>
    <w:rsid w:val="47314FCE"/>
    <w:rsid w:val="52A27BF3"/>
    <w:rsid w:val="55093E11"/>
    <w:rsid w:val="68E21021"/>
    <w:rsid w:val="7D7664B5"/>
    <w:rsid w:val="7ED3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8"/>
    <w:qFormat/>
    <w:uiPriority w:val="1"/>
    <w:pPr>
      <w:autoSpaceDE w:val="0"/>
      <w:autoSpaceDN w:val="0"/>
      <w:adjustRightInd w:val="0"/>
      <w:jc w:val="left"/>
    </w:pPr>
    <w:rPr>
      <w:rFonts w:ascii="宋体" w:cs="宋体"/>
      <w:kern w:val="0"/>
      <w:sz w:val="28"/>
      <w:szCs w:val="28"/>
    </w:rPr>
  </w:style>
  <w:style w:type="paragraph" w:styleId="3">
    <w:name w:val="Date"/>
    <w:basedOn w:val="1"/>
    <w:next w:val="1"/>
    <w:link w:val="21"/>
    <w:unhideWhenUsed/>
    <w:uiPriority w:val="99"/>
    <w:pPr>
      <w:ind w:left="100" w:leftChars="2500"/>
    </w:p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20"/>
    </w:rPr>
  </w:style>
  <w:style w:type="paragraph" w:styleId="5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20"/>
    </w:rPr>
  </w:style>
  <w:style w:type="table" w:styleId="7">
    <w:name w:val="Table Grid"/>
    <w:basedOn w:val="6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Footer Char"/>
    <w:qFormat/>
    <w:locked/>
    <w:uiPriority w:val="99"/>
    <w:rPr>
      <w:rFonts w:eastAsia="宋体"/>
      <w:sz w:val="18"/>
    </w:rPr>
  </w:style>
  <w:style w:type="character" w:customStyle="1" w:styleId="12">
    <w:name w:val="Header Char"/>
    <w:qFormat/>
    <w:locked/>
    <w:uiPriority w:val="99"/>
    <w:rPr>
      <w:rFonts w:eastAsia="宋体"/>
      <w:sz w:val="18"/>
    </w:rPr>
  </w:style>
  <w:style w:type="character" w:customStyle="1" w:styleId="13">
    <w:name w:val="页眉 Char1"/>
    <w:semiHidden/>
    <w:qFormat/>
    <w:uiPriority w:val="99"/>
    <w:rPr>
      <w:rFonts w:ascii="Times New Roman" w:hAnsi="Times New Roman" w:eastAsia="宋体"/>
      <w:sz w:val="18"/>
    </w:rPr>
  </w:style>
  <w:style w:type="character" w:customStyle="1" w:styleId="14">
    <w:name w:val="页脚 Char1"/>
    <w:semiHidden/>
    <w:qFormat/>
    <w:uiPriority w:val="99"/>
    <w:rPr>
      <w:rFonts w:ascii="Times New Roman" w:hAnsi="Times New Roman" w:eastAsia="宋体"/>
      <w:sz w:val="18"/>
    </w:rPr>
  </w:style>
  <w:style w:type="character" w:customStyle="1" w:styleId="15">
    <w:name w:val="15"/>
    <w:basedOn w:val="8"/>
    <w:qFormat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16">
    <w:name w:val="页脚 Char"/>
    <w:basedOn w:val="8"/>
    <w:link w:val="4"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7">
    <w:name w:val="页眉 Char"/>
    <w:basedOn w:val="8"/>
    <w:link w:val="5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8">
    <w:name w:val="正文文本 Char"/>
    <w:basedOn w:val="8"/>
    <w:link w:val="2"/>
    <w:qFormat/>
    <w:uiPriority w:val="1"/>
    <w:rPr>
      <w:rFonts w:ascii="宋体" w:hAnsi="Times New Roman" w:cs="宋体"/>
      <w:sz w:val="28"/>
      <w:szCs w:val="28"/>
    </w:rPr>
  </w:style>
  <w:style w:type="paragraph" w:customStyle="1" w:styleId="19">
    <w:name w:val="列出段落1"/>
    <w:basedOn w:val="1"/>
    <w:qFormat/>
    <w:uiPriority w:val="1"/>
    <w:pPr>
      <w:autoSpaceDE w:val="0"/>
      <w:autoSpaceDN w:val="0"/>
      <w:adjustRightInd w:val="0"/>
      <w:spacing w:before="27"/>
      <w:ind w:left="1311" w:hanging="604"/>
      <w:jc w:val="left"/>
    </w:pPr>
    <w:rPr>
      <w:rFonts w:ascii="宋体" w:cs="宋体"/>
      <w:kern w:val="0"/>
      <w:sz w:val="24"/>
    </w:rPr>
  </w:style>
  <w:style w:type="paragraph" w:customStyle="1" w:styleId="20">
    <w:name w:val="Table Paragraph"/>
    <w:basedOn w:val="1"/>
    <w:qFormat/>
    <w:uiPriority w:val="1"/>
    <w:pPr>
      <w:autoSpaceDE w:val="0"/>
      <w:autoSpaceDN w:val="0"/>
      <w:adjustRightInd w:val="0"/>
      <w:jc w:val="left"/>
    </w:pPr>
    <w:rPr>
      <w:rFonts w:ascii="宋体" w:cs="宋体"/>
      <w:kern w:val="0"/>
      <w:sz w:val="24"/>
    </w:rPr>
  </w:style>
  <w:style w:type="character" w:customStyle="1" w:styleId="21">
    <w:name w:val="日期 Char"/>
    <w:basedOn w:val="8"/>
    <w:link w:val="3"/>
    <w:semiHidden/>
    <w:uiPriority w:val="99"/>
    <w:rPr>
      <w:rFonts w:ascii="Times New Roman" w:hAnsi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9</Pages>
  <Words>602</Words>
  <Characters>3436</Characters>
  <Lines>28</Lines>
  <Paragraphs>8</Paragraphs>
  <TotalTime>2</TotalTime>
  <ScaleCrop>false</ScaleCrop>
  <LinksUpToDate>false</LinksUpToDate>
  <CharactersWithSpaces>4030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2017-02-13T07:06:00Z</dcterms:created>
  <dc:creator>系统管理员</dc:creator>
  <cp:lastModifiedBy>歌儿～</cp:lastModifiedBy>
  <cp:lastPrinted>2020-05-18T03:14:47Z</cp:lastPrinted>
  <dcterms:modified xsi:type="dcterms:W3CDTF">2020-05-18T03:14:52Z</dcterms:modified>
  <dc:title>河南省体育局文件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