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A" w:rsidRPr="000C077E" w:rsidRDefault="0077597A" w:rsidP="0077597A">
      <w:pPr>
        <w:widowControl w:val="0"/>
        <w:adjustRightInd/>
        <w:snapToGrid/>
        <w:spacing w:after="0" w:line="360" w:lineRule="auto"/>
        <w:jc w:val="both"/>
        <w:rPr>
          <w:rFonts w:asciiTheme="majorEastAsia" w:eastAsia="黑体" w:hAnsiTheme="majorEastAsia" w:cs="Times New Roman"/>
          <w:kern w:val="2"/>
          <w:sz w:val="30"/>
          <w:szCs w:val="30"/>
        </w:rPr>
      </w:pPr>
      <w:r w:rsidRPr="000C077E">
        <w:rPr>
          <w:rFonts w:asciiTheme="majorEastAsia" w:eastAsia="黑体" w:hAnsiTheme="majorEastAsia" w:cs="Times New Roman" w:hint="eastAsia"/>
          <w:kern w:val="2"/>
          <w:sz w:val="30"/>
          <w:szCs w:val="30"/>
        </w:rPr>
        <w:t>附件</w:t>
      </w:r>
      <w:r w:rsidRPr="000C077E">
        <w:rPr>
          <w:rFonts w:asciiTheme="majorEastAsia" w:eastAsia="黑体" w:hAnsiTheme="majorEastAsia" w:cs="Times New Roman" w:hint="eastAsia"/>
          <w:kern w:val="2"/>
          <w:sz w:val="30"/>
          <w:szCs w:val="30"/>
        </w:rPr>
        <w:t>1</w:t>
      </w:r>
    </w:p>
    <w:p w:rsidR="0077597A" w:rsidRDefault="0077597A" w:rsidP="0077597A">
      <w:pPr>
        <w:widowControl w:val="0"/>
        <w:adjustRightInd/>
        <w:snapToGrid/>
        <w:spacing w:after="0" w:line="360" w:lineRule="auto"/>
        <w:jc w:val="center"/>
        <w:rPr>
          <w:rFonts w:asciiTheme="majorEastAsia" w:eastAsia="黑体" w:hAnsiTheme="majorEastAsia" w:cs="Times New Roman"/>
          <w:kern w:val="2"/>
          <w:sz w:val="30"/>
          <w:szCs w:val="30"/>
        </w:rPr>
      </w:pPr>
      <w:r w:rsidRPr="000C077E">
        <w:rPr>
          <w:rFonts w:asciiTheme="majorEastAsia" w:eastAsia="黑体" w:hAnsiTheme="majorEastAsia" w:cs="Times New Roman" w:hint="eastAsia"/>
          <w:kern w:val="2"/>
          <w:sz w:val="30"/>
          <w:szCs w:val="30"/>
        </w:rPr>
        <w:t>参加省中小学实验教学优质课评选活动教师名单</w:t>
      </w:r>
    </w:p>
    <w:tbl>
      <w:tblPr>
        <w:tblW w:w="9368" w:type="dxa"/>
        <w:tblInd w:w="-486" w:type="dxa"/>
        <w:tblLook w:val="04A0"/>
      </w:tblPr>
      <w:tblGrid>
        <w:gridCol w:w="878"/>
        <w:gridCol w:w="3544"/>
        <w:gridCol w:w="1092"/>
        <w:gridCol w:w="3045"/>
        <w:gridCol w:w="809"/>
      </w:tblGrid>
      <w:tr w:rsidR="0077597A" w:rsidRPr="0077597A" w:rsidTr="0077597A">
        <w:trPr>
          <w:trHeight w:val="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参评课题名称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参评教师单位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学科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酒驾测试仪的化学原理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李亚冰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平顶山市第一中学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化学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乙酸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史培雁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平顶山市一高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化学</w:t>
            </w:r>
          </w:p>
        </w:tc>
      </w:tr>
      <w:tr w:rsidR="0077597A" w:rsidRPr="0077597A" w:rsidTr="0077597A">
        <w:trPr>
          <w:trHeight w:val="70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酸碱盐复习离子反应离子共存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卢莹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平顶山市第十二中学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化学</w:t>
            </w:r>
          </w:p>
        </w:tc>
      </w:tr>
      <w:tr w:rsidR="0077597A" w:rsidRPr="0077597A" w:rsidTr="0077597A">
        <w:trPr>
          <w:trHeight w:val="706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探究Vc泡腾片的化学奥秘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赵传经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平顶山市第十三中学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化学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静摩擦力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龚发萍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平顶山市实验高中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探究功与速度变化的关系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张鸣雁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平顶山市第一中学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76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结构是如何承受应力的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刘世奇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鲁山二高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技术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测量物质的密度（1）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李晓燕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平顶山市第四十四中学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测量小灯泡的电功率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田向丽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叶县昆阳镇中学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阿基米德原理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张震光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平顶山市第十五中学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凸透镜成像的规律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王亮亮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平顶山市第七中学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物理</w:t>
            </w:r>
          </w:p>
        </w:tc>
      </w:tr>
      <w:tr w:rsidR="0077597A" w:rsidRPr="0077597A" w:rsidTr="0077597A">
        <w:trPr>
          <w:trHeight w:val="79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建立减数分裂中染色体变化的模型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石莹莹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平顶山市实验高中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生物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植物细胞的吸水和失水再探究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张爽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平顶山市第一中学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生物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绿叶中色素的提取和分离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孙晓燕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平顶山市一高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生物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植物的开花和结果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李青好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平顶山市第十五中学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生物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鸟类的生殖与发育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李慧琳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平顶山市育才中学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生物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斜面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范文娟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卫东区平马路小学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科学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白天和黑夜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刘  璨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卫东区豫基实验小学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科学</w:t>
            </w:r>
          </w:p>
        </w:tc>
      </w:tr>
      <w:tr w:rsidR="0077597A" w:rsidRPr="0077597A" w:rsidTr="0077597A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杠杆的平衡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李亚琼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新城区翠林蓝湾小学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97A" w:rsidRPr="0077597A" w:rsidRDefault="0077597A" w:rsidP="003F6159">
            <w:pPr>
              <w:adjustRightInd/>
              <w:snapToGrid/>
              <w:spacing w:after="0"/>
              <w:rPr>
                <w:rFonts w:ascii="仿宋_GB2312" w:eastAsia="仿宋_GB2312" w:cs="Tahoma"/>
                <w:sz w:val="24"/>
                <w:szCs w:val="24"/>
              </w:rPr>
            </w:pPr>
            <w:r w:rsidRPr="0077597A">
              <w:rPr>
                <w:rFonts w:ascii="仿宋_GB2312" w:eastAsia="仿宋_GB2312" w:cs="Tahoma" w:hint="eastAsia"/>
                <w:sz w:val="24"/>
                <w:szCs w:val="24"/>
              </w:rPr>
              <w:t>科学</w:t>
            </w:r>
          </w:p>
        </w:tc>
      </w:tr>
    </w:tbl>
    <w:p w:rsidR="0077597A" w:rsidRPr="0077597A" w:rsidRDefault="0077597A" w:rsidP="0077597A">
      <w:pPr>
        <w:widowControl w:val="0"/>
        <w:adjustRightInd/>
        <w:snapToGrid/>
        <w:spacing w:after="0" w:line="360" w:lineRule="auto"/>
        <w:jc w:val="center"/>
        <w:rPr>
          <w:rFonts w:asciiTheme="majorEastAsia" w:eastAsia="黑体" w:hAnsiTheme="majorEastAsia" w:cs="Times New Roman"/>
          <w:kern w:val="2"/>
          <w:sz w:val="24"/>
          <w:szCs w:val="24"/>
        </w:rPr>
      </w:pPr>
    </w:p>
    <w:p w:rsidR="00F1229B" w:rsidRPr="0077597A" w:rsidRDefault="00F1229B">
      <w:pPr>
        <w:rPr>
          <w:sz w:val="24"/>
          <w:szCs w:val="24"/>
        </w:rPr>
      </w:pPr>
    </w:p>
    <w:sectPr w:rsidR="00F1229B" w:rsidRPr="0077597A" w:rsidSect="00F1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97A"/>
    <w:rsid w:val="003F3252"/>
    <w:rsid w:val="00475C99"/>
    <w:rsid w:val="004B0D69"/>
    <w:rsid w:val="004C5F6E"/>
    <w:rsid w:val="0077597A"/>
    <w:rsid w:val="007F3EB4"/>
    <w:rsid w:val="008B3081"/>
    <w:rsid w:val="009E67EA"/>
    <w:rsid w:val="009F5247"/>
    <w:rsid w:val="00C05AC6"/>
    <w:rsid w:val="00F1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A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9F524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524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2020-08-18T08:50:00Z</dcterms:created>
  <dcterms:modified xsi:type="dcterms:W3CDTF">2020-08-18T08:52:00Z</dcterms:modified>
</cp:coreProperties>
</file>