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96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2"/>
          <w:sz w:val="80"/>
          <w:szCs w:val="80"/>
          <w:lang w:val="en-US" w:eastAsia="zh-CN" w:bidi="ar-SA"/>
        </w:rPr>
        <w:pict>
          <v:line id="直接连接符 3" o:spid="_x0000_s1025" style="position:absolute;left:0;margin-left:0pt;margin-top:46.85pt;height:0.05pt;width:442.2pt;rotation:0f;z-index:251658240;" o:ole="f" fillcolor="#FFFFFF" filled="f" o:preferrelative="t" stroked="t" coordsize="21600,21600">
            <v:fill on="f" color2="#FFFFFF" focus="0%"/>
            <v:stroke weight="2.5pt" color="#FF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80"/>
          <w:szCs w:val="80"/>
        </w:rPr>
        <w:t>平顶山市教育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80"/>
          <w:szCs w:val="80"/>
          <w:lang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80"/>
          <w:szCs w:val="80"/>
        </w:rPr>
        <w:t>局</w:t>
      </w:r>
    </w:p>
    <w:p>
      <w:pPr>
        <w:spacing w:line="560" w:lineRule="exact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kern w:val="2"/>
          <w:sz w:val="80"/>
          <w:szCs w:val="80"/>
          <w:lang w:val="en-US" w:eastAsia="zh-CN" w:bidi="ar-SA"/>
        </w:rPr>
        <w:pict>
          <v:line id="直接连接符 1" o:spid="_x0000_s1026" style="position:absolute;left:0;margin-left:0pt;margin-top:2.5pt;height:0.05pt;width:442.2pt;rotation:0f;z-index:251659264;" o:ole="f" fillcolor="#FFFFFF" filled="f" o:preferrelative="t" stroked="t" coordsize="21600,21600">
            <v:fill on="f" color2="#FFFFFF" focus="0%"/>
            <v:stroke weight="1.25pt" color="#FF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/>
        <w:wordWrap/>
        <w:adjustRightInd/>
        <w:snapToGrid/>
        <w:spacing w:line="560" w:lineRule="exact"/>
        <w:jc w:val="center"/>
        <w:textAlignment w:val="auto"/>
      </w:pPr>
      <w:r>
        <w:rPr>
          <w:rFonts w:ascii="小标宋" w:hAnsi="小标宋" w:eastAsia="小标宋" w:cs="小标宋"/>
          <w:color w:val="000000"/>
          <w:kern w:val="0"/>
          <w:sz w:val="43"/>
          <w:szCs w:val="43"/>
          <w:lang w:val="en-US" w:eastAsia="zh-CN"/>
        </w:rPr>
        <w:t>关于师德师风</w:t>
      </w:r>
      <w:r>
        <w:rPr>
          <w:rFonts w:hint="eastAsia" w:ascii="小标宋" w:hAnsi="小标宋" w:eastAsia="小标宋" w:cs="小标宋"/>
          <w:color w:val="000000"/>
          <w:kern w:val="0"/>
          <w:sz w:val="43"/>
          <w:szCs w:val="43"/>
          <w:lang w:val="en-US" w:eastAsia="zh-CN"/>
        </w:rPr>
        <w:t>致全市家长的一封信</w:t>
      </w:r>
    </w:p>
    <w:p>
      <w:pPr>
        <w:widowControl/>
        <w:wordWrap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/>
        </w:rPr>
      </w:pPr>
    </w:p>
    <w:p>
      <w:pPr>
        <w:widowControl/>
        <w:wordWrap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各位家长朋友：</w:t>
      </w:r>
    </w:p>
    <w:p>
      <w:pPr>
        <w:widowControl/>
        <w:wordWrap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您好！百年大计，教育为本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，教育大计，教师为本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，建设一支有理想信念、有道德情操、有扎实学识、有仁爱之心的“四有”好老师队伍是加快教育改革发展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落实立德树人根本任务、办好人民满意教育的必然要求。长期以来，我市广大教师认真贯彻党的教育方针，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不忘立德树人初心，牢记“为党育人、为国育才”使命，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培养了一批又一批优秀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学子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，为我市教育事业发展作出了突出贡献！</w:t>
      </w:r>
    </w:p>
    <w:p>
      <w:pPr>
        <w:widowControl/>
        <w:wordWrap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但是，我们清醒地看到，在师德师风方面我们还存在一些不容忽视的突出问题，净化教育生态环境，加强师德师风建设须臾不可放松，丝毫不能懈怠。为进一步规范教师职业行为，努力办好人民满意的教育，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于2021年8月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在全市开展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师德师风大学习大讨论大整治活动，重点查摆整治以下行为：在教育教学活动中及其他场合有损害党中央权威、违背党的路线方针政策的言行，损害国家利益、社会公共利益，或违背社会公序良俗的言行等行为；违反教学纪律，敷衍教学，或擅自从事影响教育教学本职工作的兼职兼薪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行为；歧视、侮辱学生，虐待、伤害学生，有任何形式的猥亵、性骚扰等行为；索要、收受学生及家长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财物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或参加由学生及家长付费的宴请、旅游、娱乐休闲等活动，向学生推销图书报刊、教辅材料、社会保险或利用家长资源谋取私利，克扣运动员伙食费等行为；组织、参与有偿补课，或为校外培训机构和他人介绍生源、提供相关信息等行为；其他违反职业道德的行为。</w:t>
      </w:r>
    </w:p>
    <w:p>
      <w:pPr>
        <w:widowControl/>
        <w:wordWrap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我们真诚欢迎家长朋友对师德师风工作进行监督，如您发现我市教师存在上述行为，请及时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拨打公布的举报电话进行反映，我们将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从严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查处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，绝不姑息。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为扎实推进“我为群众办实事”活动，更好落实教育体育惠民政策，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我们还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开通了“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平顶山市教育体育局惠民一码通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”服务平台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，如果您有教师队伍建设、课后服务、学生管理等教育教学方面建议或诉求，欢迎您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通过扫一扫“平顶山市教育体育局惠民一码通”进行留言，我们将会及时予以反馈和回复。</w:t>
      </w:r>
    </w:p>
    <w:p>
      <w:pPr>
        <w:widowControl/>
        <w:wordWrap/>
        <w:adjustRightInd/>
        <w:snapToGrid/>
        <w:spacing w:line="540" w:lineRule="exact"/>
        <w:ind w:firstLine="632" w:firstLineChars="200"/>
        <w:jc w:val="left"/>
        <w:textAlignment w:val="auto"/>
        <w:rPr>
          <w:rFonts w:hint="default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让我们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一并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携手，努力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营造风清气正的教育生态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，自觉抵制教师有偿补课的歪风，积极引导孩子参加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丰富多彩的课后服务活动，共同为孩子撑起一片健康成长、自由发展的天空！</w:t>
      </w:r>
    </w:p>
    <w:p>
      <w:pPr>
        <w:widowControl/>
        <w:wordWrap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衷心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祝各位家长身体健康，家庭幸福，工作顺利，万事如意！</w:t>
      </w:r>
    </w:p>
    <w:p>
      <w:pPr>
        <w:widowControl/>
        <w:wordWrap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line="540" w:lineRule="exact"/>
        <w:ind w:firstLine="632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平顶山市教育体育局    </w:t>
      </w:r>
    </w:p>
    <w:p>
      <w:pPr>
        <w:widowControl/>
        <w:wordWrap/>
        <w:adjustRightInd/>
        <w:snapToGrid/>
        <w:spacing w:line="540" w:lineRule="exact"/>
        <w:ind w:firstLine="632" w:firstLineChars="200"/>
        <w:jc w:val="center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    2021年11月2日     </w:t>
      </w:r>
    </w:p>
    <w:p>
      <w:pP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br w:type="page"/>
      </w:r>
    </w:p>
    <w:tbl>
      <w:tblPr>
        <w:tblW w:w="9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3"/>
        <w:gridCol w:w="6107"/>
      </w:tblGrid>
      <w:tr>
        <w:trPr>
          <w:trHeight w:val="998" w:hRule="atLeast"/>
        </w:trPr>
        <w:tc>
          <w:tcPr>
            <w:tcW w:w="9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各县（市、区）师德师风监督及举报方式</w:t>
            </w:r>
          </w:p>
        </w:tc>
      </w:tr>
      <w:tr>
        <w:trPr>
          <w:trHeight w:val="756" w:hRule="atLeast"/>
        </w:trPr>
        <w:tc>
          <w:tcPr>
            <w:tcW w:w="3053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610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举报电话</w:t>
            </w:r>
          </w:p>
        </w:tc>
      </w:tr>
      <w:tr>
        <w:trPr>
          <w:trHeight w:val="756" w:hRule="atLeast"/>
        </w:trPr>
        <w:tc>
          <w:tcPr>
            <w:tcW w:w="3053" w:type="dxa"/>
            <w:vAlign w:val="top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市教体局直属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6107" w:type="dxa"/>
            <w:vAlign w:val="top"/>
          </w:tcPr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0375—2629803、</w:t>
            </w:r>
          </w:p>
          <w:p>
            <w:pPr>
              <w:widowControl/>
              <w:wordWrap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0375—2629885、0375—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2629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917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舞钢</w:t>
            </w:r>
          </w:p>
        </w:tc>
        <w:tc>
          <w:tcPr>
            <w:tcW w:w="6107" w:type="dxa"/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32"/>
                <w:szCs w:val="32"/>
                <w:lang w:eastAsia="zh-CN"/>
              </w:rPr>
              <w:t>3303012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宝丰</w:t>
            </w:r>
          </w:p>
        </w:tc>
        <w:tc>
          <w:tcPr>
            <w:tcW w:w="6107" w:type="dxa"/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32"/>
                <w:szCs w:val="32"/>
                <w:lang w:eastAsia="zh-CN"/>
              </w:rPr>
              <w:t>6596152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32"/>
                <w:szCs w:val="32"/>
                <w:lang w:eastAsia="zh-CN"/>
              </w:rPr>
              <w:t>6596193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郏县</w:t>
            </w:r>
          </w:p>
        </w:tc>
        <w:tc>
          <w:tcPr>
            <w:tcW w:w="6107" w:type="dxa"/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32"/>
                <w:szCs w:val="32"/>
                <w:lang w:eastAsia="zh-CN"/>
              </w:rPr>
              <w:t>5577018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鲁山</w:t>
            </w:r>
          </w:p>
        </w:tc>
        <w:tc>
          <w:tcPr>
            <w:tcW w:w="6107" w:type="dxa"/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0375—5051132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叶县</w:t>
            </w:r>
          </w:p>
        </w:tc>
        <w:tc>
          <w:tcPr>
            <w:tcW w:w="61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</w:t>
            </w:r>
            <w:r>
              <w:rPr>
                <w:rFonts w:hint="eastAsia" w:ascii="仿宋_GB2312" w:hAnsi="仿宋_GB2312" w:eastAsia="仿宋_GB2312" w:cs="仿宋_GB2312"/>
              </w:rPr>
              <w:t>7270618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新华区</w:t>
            </w:r>
          </w:p>
        </w:tc>
        <w:tc>
          <w:tcPr>
            <w:tcW w:w="6107" w:type="dxa"/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0375—7333009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卫东区</w:t>
            </w:r>
          </w:p>
        </w:tc>
        <w:tc>
          <w:tcPr>
            <w:tcW w:w="6107" w:type="dxa"/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0375—7663771、0375—3885368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湛河区</w:t>
            </w:r>
          </w:p>
        </w:tc>
        <w:tc>
          <w:tcPr>
            <w:tcW w:w="61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</w:rPr>
              <w:t>7660277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石龙区</w:t>
            </w:r>
          </w:p>
        </w:tc>
        <w:tc>
          <w:tcPr>
            <w:tcW w:w="6107" w:type="dxa"/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0375—7063988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新城区</w:t>
            </w:r>
          </w:p>
        </w:tc>
        <w:tc>
          <w:tcPr>
            <w:tcW w:w="6107" w:type="dxa"/>
            <w:vAlign w:val="top"/>
          </w:tcPr>
          <w:p>
            <w:pPr>
              <w:widowControl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0375—2667962</w:t>
            </w:r>
          </w:p>
        </w:tc>
      </w:tr>
      <w:tr>
        <w:trPr>
          <w:trHeight w:val="782" w:hRule="atLeast"/>
        </w:trPr>
        <w:tc>
          <w:tcPr>
            <w:tcW w:w="30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/>
              </w:rPr>
              <w:t>高新区</w:t>
            </w:r>
          </w:p>
        </w:tc>
        <w:tc>
          <w:tcPr>
            <w:tcW w:w="610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0375—</w:t>
            </w:r>
            <w:r>
              <w:rPr>
                <w:rFonts w:hint="eastAsia" w:ascii="仿宋_GB2312" w:hAnsi="仿宋_GB2312" w:eastAsia="仿宋_GB2312" w:cs="仿宋_GB2312"/>
              </w:rPr>
              <w:t>3933676</w:t>
            </w:r>
          </w:p>
        </w:tc>
      </w:tr>
    </w:tbl>
    <w:p>
      <w:bookmarkStart w:id="0" w:name="_GoBack"/>
      <w:bookmarkEnd w:id="0"/>
    </w:p>
    <w:p>
      <w:r>
        <w:rPr>
          <w:rFonts w:ascii="Calibri" w:hAnsi="Calibri" w:eastAsia="仿宋_GB2312" w:cs="黑体"/>
          <w:kern w:val="2"/>
          <w:sz w:val="32"/>
          <w:szCs w:val="22"/>
          <w:lang w:val="en-US" w:eastAsia="zh-CN" w:bidi="ar-SA"/>
        </w:rPr>
        <w:pict>
          <v:shape id="图片 1" o:spid="_x0000_s1027" type="#_x0000_t75" style="position:absolute;left:0;margin-left:1.1pt;margin-top:1.6pt;height:620.35pt;width:453.4pt;mso-wrap-distance-bottom:0pt;mso-wrap-distance-top:0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topAndBottom"/>
          </v:shape>
        </w:pict>
      </w:r>
    </w:p>
    <w:sectPr>
      <w:footerReference r:id="rId4" w:type="default"/>
      <w:pgSz w:w="11906" w:h="16838"/>
      <w:pgMar w:top="2098" w:right="1474" w:bottom="1985" w:left="1588" w:header="851" w:footer="992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90"/>
      <w:jc w:val="right"/>
      <w:rPr>
        <w:rFonts w:ascii="宋体" w:hAnsi="宋体"/>
        <w:sz w:val="28"/>
        <w:szCs w:val="28"/>
      </w:rPr>
    </w:pPr>
    <w:r>
      <w:rPr>
        <w:rFonts w:ascii="Calibri" w:hAnsi="Calibri" w:eastAsia="仿宋_GB2312" w:cs="黑体"/>
        <w:kern w:val="2"/>
        <w:sz w:val="28"/>
        <w:szCs w:val="18"/>
        <w:lang w:val="en-US" w:eastAsia="zh-CN" w:bidi="ar-SA"/>
      </w:rPr>
      <w:pict>
        <v:rect id="文本框 2" o:spid="_x0000_s1028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ind w:right="90"/>
                  <w:jc w:val="right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hint="eastAsia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>—</w:t>
                </w:r>
              </w:p>
              <w:p>
                <w:pPr>
                  <w:rPr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</v:rect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pn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1039</Words>
  <Characters>1199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2021-11-01T20:39:00Z</dcterms:created>
  <dc:creator>楓橋夜泊客</dc:creator>
  <dcterms:modified xsi:type="dcterms:W3CDTF">2021-11-03T15:56:00Z</dcterms:modified>
  <dc:title>楓橋夜泊客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6B1DA33DF8F84A0FB936A8F4D04ECD06</vt:lpwstr>
  </property>
</Properties>
</file>