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="313" w:afterLines="100" w:line="560" w:lineRule="exact"/>
        <w:jc w:val="left"/>
        <w:textAlignment w:val="auto"/>
        <w:outlineLvl w:val="0"/>
        <w:rPr>
          <w:rFonts w:hint="eastAsia" w:ascii="黑体" w:hAnsi="黑体" w:eastAsia="黑体" w:cs="黑体"/>
          <w:b w:val="0"/>
          <w:bCs w:val="0"/>
          <w:kern w:val="36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kern w:val="36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kern w:val="36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560" w:lineRule="exact"/>
        <w:jc w:val="center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kern w:val="36"/>
          <w:sz w:val="36"/>
          <w:szCs w:val="36"/>
          <w:lang w:eastAsia="zh-CN"/>
        </w:rPr>
        <w:t>课</w:t>
      </w:r>
      <w:r>
        <w:rPr>
          <w:rFonts w:hint="eastAsia" w:ascii="宋体" w:hAnsi="宋体" w:eastAsia="宋体" w:cs="宋体"/>
          <w:b/>
          <w:bCs/>
          <w:kern w:val="36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36"/>
          <w:sz w:val="36"/>
          <w:szCs w:val="36"/>
          <w:lang w:eastAsia="zh-CN"/>
        </w:rPr>
        <w:t>题</w:t>
      </w:r>
      <w:r>
        <w:rPr>
          <w:rFonts w:hint="eastAsia" w:ascii="宋体" w:hAnsi="宋体" w:eastAsia="宋体" w:cs="宋体"/>
          <w:b/>
          <w:bCs/>
          <w:kern w:val="36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36"/>
          <w:sz w:val="36"/>
          <w:szCs w:val="36"/>
          <w:lang w:eastAsia="zh-CN"/>
        </w:rPr>
        <w:t>指</w:t>
      </w:r>
      <w:r>
        <w:rPr>
          <w:rFonts w:hint="eastAsia" w:ascii="宋体" w:hAnsi="宋体" w:eastAsia="宋体" w:cs="宋体"/>
          <w:b/>
          <w:bCs/>
          <w:kern w:val="36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36"/>
          <w:sz w:val="36"/>
          <w:szCs w:val="36"/>
          <w:lang w:eastAsia="zh-CN"/>
        </w:rPr>
        <w:t>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  <w:t>普通高中“五育”并举教育实践研究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  <w:t>普通高中强化理想信念教育的实践研究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3.习近平新时代中国特色社会主义思想教育实践研究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default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4.社会主义核心价值观教育实践研究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default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5.中华优秀传统文化教育实践研究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  <w:t>普通高中突出思想政治课关键地位的机制研究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  <w:t>普通高中课程资源开发研究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  <w:t>普通高中课程安排信息管理系统开发研究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  <w:t>普通高中分层分类课程设计的实践研究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default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10.普通高中教学组织形式创新实践研究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  <w:t>普通高中发挥学生自主管理作用的实践研究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spacing w:val="-20"/>
          <w:kern w:val="36"/>
          <w:sz w:val="32"/>
          <w:szCs w:val="32"/>
          <w:lang w:val="en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12.</w:t>
      </w:r>
      <w:r>
        <w:rPr>
          <w:rFonts w:hint="eastAsia" w:ascii="仿宋" w:hAnsi="仿宋" w:eastAsia="仿宋" w:cs="仿宋"/>
          <w:spacing w:val="-20"/>
          <w:kern w:val="36"/>
          <w:sz w:val="32"/>
          <w:szCs w:val="32"/>
          <w:lang w:val="en" w:eastAsia="zh-CN"/>
        </w:rPr>
        <w:t>普通高中基于情境、问题导向的课堂教学形式研究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13.新高考模式下普通高中素养本位的单元设计研究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14.新高考模式下普通高中真实情境的深度学习实践研究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15.新高考模式下普通高中线上线下的智能系统开发研究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default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16.普通高中校长和教师新课程实施能力培养研究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default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17.普通高中作业设计实践研究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18.新时代普通高中教师队伍建设改革研究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19.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普通高中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生涯发展指导能力提升的路径研究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default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20.学校、家庭、社会协同指导普通高中学生发展的机制研究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21.普通高中多样化发展省级示范校创建研究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22.</w:t>
      </w:r>
      <w:r>
        <w:rPr>
          <w:rFonts w:hint="eastAsia" w:ascii="仿宋" w:hAnsi="仿宋" w:eastAsia="仿宋" w:cs="仿宋"/>
          <w:kern w:val="36"/>
          <w:sz w:val="32"/>
          <w:szCs w:val="32"/>
          <w:lang w:val="en" w:eastAsia="zh-CN"/>
        </w:rPr>
        <w:t>普通高中创建省级示范性教学创新基地学校路径研究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23.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育人目标引领下普通高中课堂评价标准的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及应用研究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24.普通高中多样化发展的评价激励机制研究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25.普通高中完善综合素质评价实施办法研究</w:t>
      </w: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633" w:bottom="1440" w:left="1633" w:header="851" w:footer="992" w:gutter="0"/>
      <w:paperSrc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B00DF"/>
    <w:rsid w:val="2F3597DC"/>
    <w:rsid w:val="31125261"/>
    <w:rsid w:val="3EAB0813"/>
    <w:rsid w:val="447A723B"/>
    <w:rsid w:val="5FF6D5EA"/>
    <w:rsid w:val="67498230"/>
    <w:rsid w:val="7FC73701"/>
    <w:rsid w:val="BD7CB7BA"/>
    <w:rsid w:val="E4E862C0"/>
    <w:rsid w:val="EBF81AFE"/>
    <w:rsid w:val="EDF9E95A"/>
    <w:rsid w:val="EDFB24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18.6666666666667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张俊芳</cp:lastModifiedBy>
  <cp:lastPrinted>2021-03-15T19:43:36Z</cp:lastPrinted>
  <dcterms:modified xsi:type="dcterms:W3CDTF">2021-03-15T09:23:28Z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0AA3FE0A365B466FA34E83CEDEF34AF7</vt:lpwstr>
  </property>
</Properties>
</file>