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专家组成员名单</w:t>
      </w:r>
    </w:p>
    <w:tbl>
      <w:tblPr>
        <w:tblStyle w:val="11"/>
        <w:tblW w:w="9346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515"/>
        <w:gridCol w:w="2588"/>
        <w:gridCol w:w="182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河南质量工程职业学院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王民钢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校企合作处处长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15937572299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席会平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教务处处长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13903759214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平顶山工业职业技术学院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刘洋洋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机电学院团总支书记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15036859175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李创起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教务处副处长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15290790291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平顶山职业技术学院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虎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学生处处长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17772809707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王彦超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计算机系主任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13837534646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平顶山技师学院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杜新珂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招生就业处处长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13569590759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时小广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现代制造系主任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19837516177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河南省医药卫生学校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李伟东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培训科主任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13937513059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平顶山市财经学校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魏会民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就业办主任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13353753377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41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平顶山市工业学校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  军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招生办主任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13603900229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国语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王跃申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教务处主任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13837555333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平顶山市体育运动学校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林志远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学生科科长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18537596012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</w:tbl>
    <w:p>
      <w:pPr>
        <w:pStyle w:val="8"/>
        <w:widowControl/>
        <w:shd w:val="clear" w:color="auto" w:fill="FFFFFF"/>
        <w:spacing w:line="56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pStyle w:val="8"/>
        <w:widowControl/>
        <w:shd w:val="clear" w:color="auto" w:fill="FFFFFF"/>
        <w:spacing w:line="560" w:lineRule="exact"/>
        <w:rPr>
          <w:rFonts w:hint="eastAsia"/>
          <w:lang w:val="en-US" w:eastAsia="zh-CN"/>
        </w:rPr>
      </w:pPr>
    </w:p>
    <w:p>
      <w:pPr>
        <w:pStyle w:val="8"/>
        <w:widowControl/>
        <w:shd w:val="clear" w:color="auto" w:fill="FFFFFF"/>
        <w:spacing w:line="560" w:lineRule="exact"/>
        <w:rPr>
          <w:rFonts w:hint="eastAsia"/>
          <w:lang w:val="en-US" w:eastAsia="zh-CN"/>
        </w:rPr>
      </w:pPr>
    </w:p>
    <w:p>
      <w:pPr>
        <w:pStyle w:val="8"/>
        <w:widowControl/>
        <w:shd w:val="clear" w:color="auto" w:fill="FFFFFF"/>
        <w:spacing w:line="560" w:lineRule="exact"/>
        <w:rPr>
          <w:rFonts w:hint="eastAsia"/>
          <w:lang w:val="en-US" w:eastAsia="zh-CN"/>
        </w:rPr>
      </w:pPr>
    </w:p>
    <w:p>
      <w:pPr>
        <w:pStyle w:val="8"/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日程安排</w:t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665"/>
        <w:gridCol w:w="4569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3" w:type="dxa"/>
            <w:noWrap w:val="0"/>
            <w:vAlign w:val="top"/>
            <mc:AlternateContent>
              <mc:Choice Requires="wpsCustomData">
                <wpsCustomData:diagonals>
                  <wpsCustomData:diagonal from="93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  <w:p>
            <w:pPr>
              <w:jc w:val="both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6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时间</w:t>
            </w:r>
          </w:p>
        </w:tc>
        <w:tc>
          <w:tcPr>
            <w:tcW w:w="4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3月15日（周一）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下午3:00  筹备会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3月16日（周二）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3月17-18日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3月19日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3月22-23日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3月24-25日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3月26日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3月29-30日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3月31-4月1日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4月2日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四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4月6日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4月7-8日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4月9日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五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4月12-13日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4月14-15日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4月16日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4月19-20日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4月21-22日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4月23日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  <w:t>七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4月26-27日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4月28-29日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到各产业集聚区进行调研论证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4月30日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八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6-8日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5月10-13日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各学校座谈交流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5月14日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九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周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5月17-18日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政策学习讨论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5月19-20日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去各学校座谈交流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5月21日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集体讨论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“行动计划”最终稿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widowControl/>
        <w:spacing w:line="560" w:lineRule="exact"/>
        <w:ind w:firstLine="1400" w:firstLineChars="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widowControl/>
        <w:spacing w:line="560" w:lineRule="exact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</w:t>
      </w:r>
    </w:p>
    <w:p>
      <w:pPr>
        <w:widowControl/>
        <w:spacing w:line="560" w:lineRule="exact"/>
        <w:ind w:firstLine="1400" w:firstLineChars="500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bidi w:val="0"/>
        <w:rPr>
          <w:rFonts w:hint="eastAsia" w:ascii="楷体" w:hAnsi="楷体" w:eastAsia="楷体" w:cs="楷体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</w:t>
      </w:r>
    </w:p>
    <w:p>
      <w:pPr>
        <w:pStyle w:val="8"/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重点任务分工</w:t>
      </w:r>
    </w:p>
    <w:p>
      <w:pPr>
        <w:pStyle w:val="2"/>
      </w:pPr>
    </w:p>
    <w:tbl>
      <w:tblPr>
        <w:tblStyle w:val="11"/>
        <w:tblW w:w="14428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202"/>
        <w:gridCol w:w="6671"/>
        <w:gridCol w:w="320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工作任务</w:t>
            </w:r>
          </w:p>
        </w:tc>
        <w:tc>
          <w:tcPr>
            <w:tcW w:w="667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主要内容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责任单位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构建教育和产业统筹融合发展格局</w:t>
            </w: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推动学科专业建设与产业转型升级相适应；建立紧密对接产业链、创新链的学科专业体系。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2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大力发展生物医药、新能源、新材料以及研发设计、现代交通运输、高效物流、电子商务等产业急需紧缺学科专业。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2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7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持续推进高水平职业院校建设与高水平专业群建设。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0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强化企业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重要主体作用</w:t>
            </w: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深化“引企入教”改革，支持引导企业深度参与职业学校教育教学改革，多种方式参与学校专业规划、教材开发、教学设计、课程设置、实习实训，促进企业需求融入人才培养环节。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健全学生到企业实习实训制度，以引企驻校、引校进企、校企一体等方式，吸引优势企业与学校共建共享生产性实训基地。推进实习实训规范化，保障学生享有获得合理报酬等合法权益。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0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推进产教融合人才培养改革</w:t>
            </w:r>
          </w:p>
        </w:tc>
        <w:tc>
          <w:tcPr>
            <w:tcW w:w="6671" w:type="dxa"/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将工匠精神培育融入基础教育。加强学校劳动教育，开展生产实践体验，支持学校聘请劳动模范和高技能人才兼职授课。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71" w:type="dxa"/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推进产教协同育人。坚持职业教育校企合作、工学结合的办学制度，深化职教改革，在技术性、实践性较强的专业，全面推行现代学徒制和企业新型学徒制。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加强产教融合师资队伍建设，支持企业技术和管理人才到学校任教。推动职业学校与大中型企业合作建设“双师型”教师培养培训基地。完善职业学校教师实践假期制度，支持在职教师定期到企业实践锻炼。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4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促进产教供需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双向对接</w:t>
            </w:r>
          </w:p>
        </w:tc>
        <w:tc>
          <w:tcPr>
            <w:tcW w:w="667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强化行业协调指导。各县（市、区）要加强引导，通过职能转移、授权委托等方式，积极支持行业组织制定深化产教融合工作计划，开展人才需求预测、校企合作对接、教育教学指导、职业技能鉴定等服务。</w:t>
            </w:r>
          </w:p>
        </w:tc>
        <w:tc>
          <w:tcPr>
            <w:tcW w:w="32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sz w:val="24"/>
          <w:szCs w:val="24"/>
        </w:rPr>
      </w:pPr>
    </w:p>
    <w:sectPr>
      <w:pgSz w:w="16838" w:h="11905" w:orient="landscape"/>
      <w:pgMar w:top="2098" w:right="1474" w:bottom="1984" w:left="1587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9"/>
    <w:rsid w:val="0013724C"/>
    <w:rsid w:val="001832F3"/>
    <w:rsid w:val="002E23CB"/>
    <w:rsid w:val="002F2A1D"/>
    <w:rsid w:val="00340F3C"/>
    <w:rsid w:val="005112EC"/>
    <w:rsid w:val="005C0BAC"/>
    <w:rsid w:val="005C14D5"/>
    <w:rsid w:val="005F635E"/>
    <w:rsid w:val="00966785"/>
    <w:rsid w:val="009B340A"/>
    <w:rsid w:val="00A3669F"/>
    <w:rsid w:val="00AC324A"/>
    <w:rsid w:val="00BA538F"/>
    <w:rsid w:val="00BF248B"/>
    <w:rsid w:val="00DC25D7"/>
    <w:rsid w:val="00E10829"/>
    <w:rsid w:val="1939638A"/>
    <w:rsid w:val="1AFD07BC"/>
    <w:rsid w:val="1BF6FE36"/>
    <w:rsid w:val="1D1F5A3D"/>
    <w:rsid w:val="2C7B53CA"/>
    <w:rsid w:val="2EFB761F"/>
    <w:rsid w:val="35BD022B"/>
    <w:rsid w:val="35CD6A0C"/>
    <w:rsid w:val="35F7251B"/>
    <w:rsid w:val="391B2C37"/>
    <w:rsid w:val="396BDB9C"/>
    <w:rsid w:val="3AFF8660"/>
    <w:rsid w:val="3BDDF724"/>
    <w:rsid w:val="3DF73CA1"/>
    <w:rsid w:val="3EAB0813"/>
    <w:rsid w:val="3FB64C9E"/>
    <w:rsid w:val="3FFF5731"/>
    <w:rsid w:val="400166A7"/>
    <w:rsid w:val="4A554CF6"/>
    <w:rsid w:val="4EDF4D64"/>
    <w:rsid w:val="4F3FAFEC"/>
    <w:rsid w:val="515FEBFC"/>
    <w:rsid w:val="5D641B4F"/>
    <w:rsid w:val="5F7EDAAB"/>
    <w:rsid w:val="5FAF16C3"/>
    <w:rsid w:val="5FCED25E"/>
    <w:rsid w:val="5FDF8164"/>
    <w:rsid w:val="64492EA4"/>
    <w:rsid w:val="67F323DD"/>
    <w:rsid w:val="6BF47074"/>
    <w:rsid w:val="6FE34537"/>
    <w:rsid w:val="705C3521"/>
    <w:rsid w:val="76BF0217"/>
    <w:rsid w:val="7E7D6C6B"/>
    <w:rsid w:val="7E9F4701"/>
    <w:rsid w:val="7EDF325F"/>
    <w:rsid w:val="7FEA0297"/>
    <w:rsid w:val="7FFE37B1"/>
    <w:rsid w:val="97BE9F51"/>
    <w:rsid w:val="ADEF717D"/>
    <w:rsid w:val="AEFE5DA2"/>
    <w:rsid w:val="B5E59FA9"/>
    <w:rsid w:val="B6D6E910"/>
    <w:rsid w:val="BADF3230"/>
    <w:rsid w:val="BEDCF31A"/>
    <w:rsid w:val="D23B9B0D"/>
    <w:rsid w:val="DA5FCD2C"/>
    <w:rsid w:val="F7CAE87E"/>
    <w:rsid w:val="FAFF9B81"/>
    <w:rsid w:val="FBAFC219"/>
    <w:rsid w:val="FBB648C7"/>
    <w:rsid w:val="FBCBD557"/>
    <w:rsid w:val="FBFE948A"/>
    <w:rsid w:val="FF9A7C96"/>
    <w:rsid w:val="FFBB5D9A"/>
    <w:rsid w:val="FFE759B0"/>
    <w:rsid w:val="FFEEF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208</Words>
  <Characters>1192</Characters>
  <Lines>9</Lines>
  <Paragraphs>2</Paragraphs>
  <TotalTime>4</TotalTime>
  <ScaleCrop>false</ScaleCrop>
  <LinksUpToDate>false</LinksUpToDate>
  <CharactersWithSpaces>1398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2021-03-16T02:00:00Z</dcterms:created>
  <dc:creator>Administrator</dc:creator>
  <cp:lastModifiedBy>张俊芳</cp:lastModifiedBy>
  <dcterms:modified xsi:type="dcterms:W3CDTF">2021-03-17T06:59:40Z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528D392C0C0A4833A7039781462B6275</vt:lpwstr>
  </property>
  <property fmtid="{D5CDD505-2E9C-101B-9397-08002B2CF9AE}" pid="4" name="KSOSaveFontToCloudKey">
    <vt:lpwstr>392937192_btnclosed</vt:lpwstr>
  </property>
</Properties>
</file>