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300" w:lineRule="atLeast"/>
        <w:jc w:val="center"/>
        <w:textAlignment w:val="auto"/>
        <w:rPr>
          <w:rFonts w:hint="eastAsia" w:ascii="仿宋_GB2312" w:eastAsia="仿宋_GB2312"/>
          <w:color w:val="FF0000"/>
          <w:spacing w:val="-20"/>
          <w:w w:val="80"/>
          <w:sz w:val="90"/>
          <w:szCs w:val="90"/>
        </w:rPr>
      </w:pPr>
      <w:bookmarkStart w:id="3" w:name="_GoBack"/>
      <w:bookmarkEnd w:id="3"/>
    </w:p>
    <w:p>
      <w:pPr>
        <w:adjustRightInd w:val="0"/>
        <w:snapToGrid w:val="0"/>
        <w:spacing w:line="440" w:lineRule="atLeast"/>
        <w:jc w:val="center"/>
        <w:rPr>
          <w:rFonts w:hint="eastAsia" w:ascii="方正小标宋_GBK" w:eastAsia="方正小标宋_GBK"/>
          <w:color w:val="FF0000"/>
          <w:spacing w:val="113"/>
          <w:w w:val="62"/>
          <w:sz w:val="100"/>
          <w:szCs w:val="100"/>
        </w:rPr>
      </w:pPr>
      <w:r>
        <w:rPr>
          <w:rFonts w:hint="eastAsia" w:ascii="方正小标宋_GBK" w:eastAsia="方正小标宋_GBK"/>
          <w:color w:val="FF0000"/>
          <w:spacing w:val="113"/>
          <w:w w:val="62"/>
          <w:sz w:val="100"/>
          <w:szCs w:val="100"/>
        </w:rPr>
        <w:t>平顶山市教育</w:t>
      </w:r>
      <w:r>
        <w:rPr>
          <w:rFonts w:hint="eastAsia" w:ascii="方正小标宋_GBK" w:eastAsia="方正小标宋_GBK"/>
          <w:color w:val="FF0000"/>
          <w:spacing w:val="113"/>
          <w:w w:val="62"/>
          <w:sz w:val="100"/>
          <w:szCs w:val="100"/>
          <w:lang w:eastAsia="zh-CN"/>
        </w:rPr>
        <w:t>体育</w:t>
      </w:r>
      <w:r>
        <w:rPr>
          <w:rFonts w:hint="eastAsia" w:ascii="方正小标宋_GBK" w:eastAsia="方正小标宋_GBK"/>
          <w:color w:val="FF0000"/>
          <w:spacing w:val="113"/>
          <w:w w:val="62"/>
          <w:sz w:val="100"/>
          <w:szCs w:val="100"/>
        </w:rPr>
        <w:t>局</w:t>
      </w:r>
    </w:p>
    <w:p>
      <w:pPr>
        <w:jc w:val="center"/>
        <w:rPr>
          <w:rFonts w:hint="eastAsia"/>
          <w:b/>
          <w:bCs/>
          <w:sz w:val="52"/>
          <w:szCs w:val="52"/>
        </w:rPr>
      </w:pP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平顶山市教育体育局</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关于举办“奔跑吧·少年”2021年平顶山市羽毛球锦标赛暨河南省第十四届运动会资格赛</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选拔赛的通知</w:t>
      </w:r>
    </w:p>
    <w:p>
      <w:pPr>
        <w:spacing w:line="700" w:lineRule="exact"/>
        <w:jc w:val="center"/>
        <w:rPr>
          <w:rFonts w:hint="eastAsia" w:ascii="黑体" w:hAnsi="黑体" w:eastAsia="黑体" w:cs="方正小标宋简体"/>
          <w:sz w:val="36"/>
          <w:szCs w:val="36"/>
        </w:rPr>
      </w:pP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各县（市、区）教体局、高新区农社局，平顶山市中心体育学校,各相关单位:</w:t>
      </w:r>
    </w:p>
    <w:p>
      <w:pPr>
        <w:spacing w:line="7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备战河南省第十四届运动会，市教育体育局决定举办“奔跑吧·少年”2021年平顶山市羽毛球锦标赛暨河南省第十四届运动会资格赛选拔赛。现将《“奔跑吧·少年”2021年平顶山市羽毛球锦标赛暨河南省第十四届运动会资格赛选拔赛竞赛规程》印发给你们，请各单位按通知要求，组织运动员积极参加。</w:t>
      </w:r>
    </w:p>
    <w:p>
      <w:pPr>
        <w:spacing w:before="156" w:beforeLines="50"/>
        <w:rPr>
          <w:rFonts w:ascii="仿宋" w:hAnsi="仿宋" w:eastAsia="仿宋"/>
          <w:sz w:val="32"/>
          <w:szCs w:val="32"/>
        </w:rPr>
      </w:pPr>
    </w:p>
    <w:p>
      <w:pPr>
        <w:spacing w:before="156" w:before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附件：“奔跑吧·少年”2021年平顶山市羽毛球锦标赛暨河南省第十四届运动会资格赛选拔赛竞赛规程</w:t>
      </w:r>
    </w:p>
    <w:p>
      <w:pPr>
        <w:rPr>
          <w:rFonts w:hint="eastAsia" w:ascii="仿宋_GB2312" w:hAnsi="仿宋_GB2312" w:eastAsia="仿宋_GB2312" w:cs="仿宋_GB2312"/>
          <w:sz w:val="32"/>
          <w:szCs w:val="32"/>
        </w:rPr>
      </w:pPr>
    </w:p>
    <w:p>
      <w:pPr>
        <w:spacing w:before="156" w:beforeLines="50"/>
        <w:jc w:val="right"/>
        <w:rPr>
          <w:rFonts w:hint="eastAsia" w:ascii="仿宋_GB2312" w:hAnsi="仿宋_GB2312" w:eastAsia="仿宋_GB2312" w:cs="仿宋_GB2312"/>
          <w:sz w:val="32"/>
          <w:szCs w:val="32"/>
        </w:rPr>
      </w:pPr>
    </w:p>
    <w:p>
      <w:pPr>
        <w:spacing w:before="156" w:beforeLines="5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2021年5月28日</w:t>
      </w:r>
    </w:p>
    <w:p/>
    <w:p/>
    <w:p/>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方正小标宋简体" w:hAnsi="方正小标宋简体" w:eastAsia="方正小标宋简体" w:cs="方正小标宋简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 件</w:t>
      </w:r>
    </w:p>
    <w:p>
      <w:pPr>
        <w:spacing w:line="560" w:lineRule="exact"/>
        <w:jc w:val="center"/>
        <w:rPr>
          <w:rFonts w:hint="eastAsia" w:ascii="黑体" w:hAnsi="黑体" w:eastAsia="黑体" w:cs="黑体"/>
          <w:bCs/>
          <w:sz w:val="36"/>
          <w:szCs w:val="36"/>
        </w:rPr>
      </w:pPr>
      <w:r>
        <w:rPr>
          <w:rFonts w:hint="eastAsia" w:ascii="黑体" w:hAnsi="黑体" w:eastAsia="黑体" w:cs="黑体"/>
          <w:sz w:val="36"/>
          <w:szCs w:val="36"/>
        </w:rPr>
        <w:t>“奔跑吧·少年”2021年平顶山市羽毛球锦标赛暨河南省第十四届运动会资格赛选拔赛</w:t>
      </w:r>
      <w:r>
        <w:rPr>
          <w:rFonts w:hint="eastAsia" w:ascii="黑体" w:hAnsi="黑体" w:eastAsia="黑体" w:cs="黑体"/>
          <w:bCs/>
          <w:sz w:val="36"/>
          <w:szCs w:val="36"/>
        </w:rPr>
        <w:t>竞赛规程</w:t>
      </w:r>
    </w:p>
    <w:p>
      <w:pPr>
        <w:spacing w:line="560" w:lineRule="exact"/>
        <w:jc w:val="center"/>
        <w:rPr>
          <w:rFonts w:ascii="方正小标宋_GBK" w:hAnsi="宋体" w:eastAsia="方正小标宋_GBK"/>
          <w:bCs/>
          <w:sz w:val="44"/>
          <w:szCs w:val="44"/>
        </w:rPr>
      </w:pPr>
    </w:p>
    <w:p>
      <w:pPr>
        <w:numPr>
          <w:ilvl w:val="0"/>
          <w:numId w:val="1"/>
        </w:numPr>
        <w:spacing w:line="560" w:lineRule="exact"/>
        <w:rPr>
          <w:rFonts w:ascii="黑体" w:hAnsi="黑体" w:eastAsia="黑体" w:cs="黑体"/>
          <w:bCs/>
          <w:sz w:val="32"/>
        </w:rPr>
      </w:pPr>
      <w:r>
        <w:rPr>
          <w:rFonts w:hint="eastAsia" w:ascii="黑体" w:hAnsi="黑体" w:eastAsia="黑体" w:cs="黑体"/>
          <w:bCs/>
          <w:sz w:val="32"/>
        </w:rPr>
        <w:t>主办单位、承办单位</w:t>
      </w:r>
    </w:p>
    <w:p>
      <w:pPr>
        <w:spacing w:line="560" w:lineRule="exact"/>
        <w:rPr>
          <w:rFonts w:ascii="仿宋" w:hAnsi="仿宋" w:eastAsia="仿宋"/>
          <w:sz w:val="32"/>
        </w:rPr>
      </w:pPr>
      <w:r>
        <w:rPr>
          <w:rFonts w:hint="eastAsia" w:ascii="仿宋" w:hAnsi="仿宋" w:eastAsia="仿宋"/>
          <w:sz w:val="32"/>
          <w:lang w:val="en-US" w:eastAsia="zh-CN"/>
        </w:rPr>
        <w:t xml:space="preserve">    </w:t>
      </w:r>
      <w:r>
        <w:rPr>
          <w:rFonts w:hint="eastAsia" w:ascii="仿宋" w:hAnsi="仿宋" w:eastAsia="仿宋"/>
          <w:sz w:val="32"/>
        </w:rPr>
        <w:t>主办单位：平顶山市教育体育局</w:t>
      </w:r>
    </w:p>
    <w:p>
      <w:pPr>
        <w:spacing w:line="560" w:lineRule="exact"/>
        <w:rPr>
          <w:rFonts w:ascii="仿宋" w:hAnsi="仿宋" w:eastAsia="仿宋"/>
          <w:b/>
          <w:sz w:val="32"/>
        </w:rPr>
      </w:pPr>
      <w:r>
        <w:rPr>
          <w:rFonts w:hint="eastAsia" w:ascii="仿宋" w:hAnsi="仿宋" w:eastAsia="仿宋"/>
          <w:sz w:val="32"/>
          <w:lang w:val="en-US" w:eastAsia="zh-CN"/>
        </w:rPr>
        <w:t xml:space="preserve">    </w:t>
      </w:r>
      <w:r>
        <w:rPr>
          <w:rFonts w:hint="eastAsia" w:ascii="仿宋" w:hAnsi="仿宋" w:eastAsia="仿宋"/>
          <w:sz w:val="32"/>
        </w:rPr>
        <w:t>承办单位：平顶山市中心体育学校</w:t>
      </w:r>
    </w:p>
    <w:p>
      <w:pPr>
        <w:spacing w:line="560" w:lineRule="exact"/>
        <w:ind w:firstLine="640" w:firstLineChars="200"/>
        <w:rPr>
          <w:rFonts w:ascii="黑体" w:hAnsi="黑体" w:eastAsia="黑体" w:cs="黑体"/>
          <w:sz w:val="32"/>
        </w:rPr>
      </w:pPr>
      <w:r>
        <w:rPr>
          <w:rFonts w:hint="eastAsia" w:ascii="黑体" w:hAnsi="黑体" w:eastAsia="黑体" w:cs="黑体"/>
          <w:sz w:val="32"/>
        </w:rPr>
        <w:t xml:space="preserve">二、竞赛日期和地点 </w:t>
      </w:r>
    </w:p>
    <w:p>
      <w:pPr>
        <w:spacing w:line="560" w:lineRule="exact"/>
        <w:rPr>
          <w:rFonts w:hint="eastAsia" w:ascii="仿宋" w:hAnsi="仿宋" w:eastAsia="仿宋"/>
          <w:sz w:val="32"/>
          <w:lang w:eastAsia="zh-CN"/>
        </w:rPr>
      </w:pPr>
      <w:r>
        <w:rPr>
          <w:rFonts w:hint="eastAsia" w:ascii="仿宋" w:hAnsi="仿宋" w:eastAsia="仿宋"/>
          <w:sz w:val="32"/>
          <w:lang w:val="en-US" w:eastAsia="zh-CN"/>
        </w:rPr>
        <w:t xml:space="preserve">    </w:t>
      </w:r>
      <w:r>
        <w:rPr>
          <w:rFonts w:hint="eastAsia" w:ascii="仿宋" w:hAnsi="仿宋" w:eastAsia="仿宋"/>
          <w:sz w:val="32"/>
        </w:rPr>
        <w:t>2021年6月5日至6日</w:t>
      </w:r>
      <w:r>
        <w:rPr>
          <w:rFonts w:hint="eastAsia" w:ascii="仿宋" w:hAnsi="仿宋" w:eastAsia="仿宋"/>
          <w:sz w:val="32"/>
          <w:lang w:eastAsia="zh-CN"/>
        </w:rPr>
        <w:t>在平顶山学院举行</w:t>
      </w:r>
    </w:p>
    <w:p>
      <w:pPr>
        <w:spacing w:line="560" w:lineRule="exact"/>
        <w:ind w:firstLine="640" w:firstLineChars="200"/>
        <w:rPr>
          <w:rFonts w:ascii="黑体" w:hAnsi="黑体" w:eastAsia="黑体" w:cs="黑体"/>
          <w:b/>
          <w:sz w:val="32"/>
        </w:rPr>
      </w:pPr>
      <w:r>
        <w:rPr>
          <w:rFonts w:hint="eastAsia" w:ascii="黑体" w:hAnsi="黑体" w:eastAsia="黑体" w:cs="黑体"/>
          <w:sz w:val="32"/>
        </w:rPr>
        <w:t>三、</w:t>
      </w:r>
      <w:r>
        <w:rPr>
          <w:rFonts w:hint="eastAsia" w:ascii="黑体" w:hAnsi="黑体" w:eastAsia="黑体" w:cs="黑体"/>
          <w:b/>
          <w:sz w:val="32"/>
        </w:rPr>
        <w:t xml:space="preserve">竞赛项目及组别 </w:t>
      </w:r>
    </w:p>
    <w:p>
      <w:pPr>
        <w:spacing w:line="56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（一）竞赛项目</w:t>
      </w:r>
    </w:p>
    <w:p>
      <w:pPr>
        <w:spacing w:line="560" w:lineRule="exact"/>
        <w:rPr>
          <w:rFonts w:ascii="仿宋" w:hAnsi="仿宋" w:eastAsia="仿宋"/>
          <w:sz w:val="32"/>
        </w:rPr>
      </w:pPr>
      <w:r>
        <w:rPr>
          <w:rFonts w:hint="eastAsia" w:ascii="仿宋" w:hAnsi="仿宋" w:eastAsia="仿宋"/>
          <w:sz w:val="32"/>
          <w:lang w:val="en-US" w:eastAsia="zh-CN"/>
        </w:rPr>
        <w:t xml:space="preserve">    </w:t>
      </w:r>
      <w:r>
        <w:rPr>
          <w:rFonts w:hint="eastAsia" w:ascii="仿宋" w:hAnsi="仿宋" w:eastAsia="仿宋"/>
          <w:sz w:val="32"/>
        </w:rPr>
        <w:t>男子单打，女子单打</w:t>
      </w:r>
    </w:p>
    <w:p>
      <w:pPr>
        <w:spacing w:line="56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（二）组别及年龄要求</w:t>
      </w:r>
    </w:p>
    <w:p>
      <w:pPr>
        <w:spacing w:line="560" w:lineRule="exact"/>
        <w:ind w:firstLine="640" w:firstLineChars="200"/>
        <w:rPr>
          <w:rFonts w:ascii="仿宋" w:hAnsi="仿宋" w:eastAsia="仿宋"/>
          <w:sz w:val="32"/>
        </w:rPr>
      </w:pPr>
      <w:r>
        <w:rPr>
          <w:rFonts w:hint="eastAsia" w:ascii="仿宋" w:hAnsi="仿宋" w:eastAsia="仿宋"/>
          <w:sz w:val="32"/>
        </w:rPr>
        <w:t>甲组：2006年1月1日-2007年12月31日出生</w:t>
      </w:r>
    </w:p>
    <w:p>
      <w:pPr>
        <w:spacing w:line="560" w:lineRule="exact"/>
        <w:ind w:firstLine="640" w:firstLineChars="200"/>
        <w:rPr>
          <w:rFonts w:ascii="仿宋" w:hAnsi="仿宋" w:eastAsia="仿宋"/>
          <w:sz w:val="32"/>
        </w:rPr>
      </w:pPr>
      <w:r>
        <w:rPr>
          <w:rFonts w:hint="eastAsia" w:ascii="仿宋" w:hAnsi="仿宋" w:eastAsia="仿宋"/>
          <w:sz w:val="32"/>
        </w:rPr>
        <w:t>乙组：2008年1月1日-2009年12月31日出生</w:t>
      </w:r>
    </w:p>
    <w:p>
      <w:pPr>
        <w:spacing w:line="560" w:lineRule="exact"/>
        <w:ind w:firstLine="640" w:firstLineChars="200"/>
        <w:rPr>
          <w:rFonts w:ascii="仿宋" w:hAnsi="仿宋" w:eastAsia="仿宋"/>
          <w:sz w:val="32"/>
        </w:rPr>
      </w:pPr>
      <w:r>
        <w:rPr>
          <w:rFonts w:hint="eastAsia" w:ascii="仿宋" w:hAnsi="仿宋" w:eastAsia="仿宋"/>
          <w:sz w:val="32"/>
        </w:rPr>
        <w:t>丙组：2010年1月1日-2010年12月31日出生</w:t>
      </w:r>
    </w:p>
    <w:p>
      <w:pPr>
        <w:spacing w:line="560" w:lineRule="exact"/>
        <w:ind w:firstLine="640" w:firstLineChars="200"/>
        <w:rPr>
          <w:rFonts w:ascii="仿宋" w:hAnsi="仿宋" w:eastAsia="仿宋"/>
          <w:sz w:val="32"/>
        </w:rPr>
      </w:pPr>
      <w:r>
        <w:rPr>
          <w:rFonts w:hint="eastAsia" w:ascii="仿宋" w:hAnsi="仿宋" w:eastAsia="仿宋"/>
          <w:sz w:val="32"/>
        </w:rPr>
        <w:t>丁组：2011年1月1日以后出生</w:t>
      </w:r>
    </w:p>
    <w:p>
      <w:pPr>
        <w:spacing w:line="560" w:lineRule="exact"/>
        <w:ind w:firstLine="640" w:firstLineChars="200"/>
        <w:rPr>
          <w:rFonts w:ascii="黑体" w:hAnsi="黑体" w:eastAsia="黑体" w:cs="黑体"/>
          <w:b/>
          <w:sz w:val="32"/>
        </w:rPr>
      </w:pPr>
      <w:r>
        <w:rPr>
          <w:rFonts w:hint="eastAsia" w:ascii="黑体" w:hAnsi="黑体" w:eastAsia="黑体" w:cs="黑体"/>
          <w:sz w:val="32"/>
        </w:rPr>
        <w:t>四、</w:t>
      </w:r>
      <w:r>
        <w:rPr>
          <w:rFonts w:hint="eastAsia" w:ascii="黑体" w:hAnsi="黑体" w:eastAsia="黑体" w:cs="黑体"/>
          <w:b/>
          <w:sz w:val="32"/>
        </w:rPr>
        <w:t>参加办法</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（一）参赛资格：凡身体健康、符合条件的我市青少年羽毛球爱好者均可报名参加（比赛最终成绩获得前八名的运动员，必须代表平顶山市参加省注册，否则将取消比赛成绩）。</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（二）所有运动员报到、比赛时出具身份证，经裁判查核无误才能上场比赛。不允许跨年</w:t>
      </w:r>
      <w:r>
        <w:rPr>
          <w:rFonts w:hint="eastAsia" w:ascii="仿宋" w:hAnsi="仿宋" w:eastAsia="仿宋" w:cs="仿宋"/>
          <w:sz w:val="32"/>
          <w:lang w:eastAsia="zh-CN"/>
        </w:rPr>
        <w:t>龄</w:t>
      </w:r>
      <w:r>
        <w:rPr>
          <w:rFonts w:hint="eastAsia" w:ascii="仿宋" w:hAnsi="仿宋" w:eastAsia="仿宋" w:cs="仿宋"/>
          <w:sz w:val="32"/>
        </w:rPr>
        <w:t>组参赛，一经发现取消比赛资格。</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（三）参赛运动员必须身体健康，监护人或教练应自行为参赛运动员购买人身意外伤害保险，签定自愿参赛责任书和常态化疫情防控期间参赛承诺书，否则不得参赛。</w:t>
      </w:r>
    </w:p>
    <w:p>
      <w:pPr>
        <w:spacing w:line="560" w:lineRule="exact"/>
        <w:ind w:firstLine="640" w:firstLineChars="200"/>
        <w:rPr>
          <w:rFonts w:hint="eastAsia" w:ascii="黑体" w:hAnsi="黑体" w:eastAsia="黑体" w:cs="黑体"/>
          <w:b/>
          <w:sz w:val="32"/>
        </w:rPr>
      </w:pPr>
      <w:r>
        <w:rPr>
          <w:rFonts w:hint="eastAsia" w:ascii="黑体" w:hAnsi="黑体" w:eastAsia="黑体" w:cs="黑体"/>
          <w:sz w:val="32"/>
        </w:rPr>
        <w:t>五、</w:t>
      </w:r>
      <w:r>
        <w:rPr>
          <w:rFonts w:hint="eastAsia" w:ascii="黑体" w:hAnsi="黑体" w:eastAsia="黑体" w:cs="黑体"/>
          <w:b/>
          <w:sz w:val="32"/>
        </w:rPr>
        <w:t xml:space="preserve">竞赛办法 </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（一）比赛采用中国羽毛球协会审定的最新《羽毛球竞赛规则》。</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（二）甲组、乙组各阶段均采用三局二胜制，每局21分。丙组、丁组各阶段均采用三局二胜制，每局15分（不加分）。</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（三）根据报名人数确定竞赛办法，各</w:t>
      </w:r>
      <w:r>
        <w:rPr>
          <w:rFonts w:hint="eastAsia" w:ascii="仿宋" w:hAnsi="仿宋" w:eastAsia="仿宋" w:cs="仿宋"/>
          <w:sz w:val="32"/>
          <w:lang w:eastAsia="zh-CN"/>
        </w:rPr>
        <w:t>年龄</w:t>
      </w:r>
      <w:r>
        <w:rPr>
          <w:rFonts w:hint="eastAsia" w:ascii="仿宋" w:hAnsi="仿宋" w:eastAsia="仿宋" w:cs="仿宋"/>
          <w:sz w:val="32"/>
        </w:rPr>
        <w:t>组别参赛选手为４至６人的情况下，采用单循环赛；参赛选手７人以上（含７人），第一阶段采用分组循环赛，第二阶段采用淘汰赛。</w:t>
      </w:r>
    </w:p>
    <w:p>
      <w:pPr>
        <w:spacing w:line="56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（四）参赛运动员应在赛前10分钟到场等候检录，每场比赛裁判员宣布开始后5分钟内不到者，作弃权论，判对方胜。</w:t>
      </w:r>
    </w:p>
    <w:p>
      <w:pPr>
        <w:spacing w:line="560" w:lineRule="exact"/>
        <w:ind w:firstLine="640" w:firstLineChars="200"/>
        <w:rPr>
          <w:rFonts w:hint="eastAsia" w:ascii="仿宋" w:hAnsi="仿宋" w:eastAsia="仿宋" w:cs="仿宋"/>
          <w:sz w:val="32"/>
        </w:rPr>
      </w:pPr>
      <w:r>
        <w:rPr>
          <w:rFonts w:hint="eastAsia" w:ascii="仿宋" w:hAnsi="仿宋" w:eastAsia="仿宋" w:cs="仿宋"/>
          <w:color w:val="000000"/>
          <w:sz w:val="32"/>
        </w:rPr>
        <w:t>（五）弃权：赛前运动员确因伤、病者，赛中受伤（或突发急病者），经大会医生检查，证明不能参加比赛或继续比赛，可正常弃权。除以上正常弃权范围外，其他均属非正常弃权。运动员报名后，不得无故非正常弃权。</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（六）运动员在比赛过程中如遇连场，经征求当值裁判员同意，可休息5分钟。</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七）罢赛：因运动员个人原因造成比赛不能进行、中断或运动员拒绝出场比赛等，超过5分钟者（经说服教育后，由裁判长计算时间）视为罢赛。对在比赛中不尽全力并消极比赛的运动员，视情节严重给予通报批评。</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（八）赛事组委会可根据比赛报名人数情况调整竞赛办法。</w:t>
      </w:r>
    </w:p>
    <w:p>
      <w:pPr>
        <w:spacing w:line="560" w:lineRule="exact"/>
        <w:ind w:firstLine="640" w:firstLineChars="200"/>
        <w:rPr>
          <w:rFonts w:ascii="黑体" w:hAnsi="黑体" w:eastAsia="黑体" w:cs="黑体"/>
          <w:sz w:val="32"/>
        </w:rPr>
      </w:pPr>
      <w:r>
        <w:rPr>
          <w:rFonts w:hint="eastAsia" w:ascii="黑体" w:hAnsi="黑体" w:eastAsia="黑体" w:cs="黑体"/>
          <w:sz w:val="32"/>
        </w:rPr>
        <w:t>六、</w:t>
      </w:r>
      <w:r>
        <w:rPr>
          <w:rFonts w:hint="eastAsia" w:ascii="黑体" w:hAnsi="黑体" w:eastAsia="黑体" w:cs="黑体"/>
          <w:b/>
          <w:sz w:val="32"/>
        </w:rPr>
        <w:t>报名报到</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（一）报名地点：平顶山市中心体校（市文化宫南门向西200米路北）</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 xml:space="preserve">（二）联系人:张志恒 13303906102  </w:t>
      </w:r>
    </w:p>
    <w:p>
      <w:pPr>
        <w:spacing w:line="560" w:lineRule="exact"/>
        <w:ind w:firstLine="1600" w:firstLineChars="500"/>
        <w:rPr>
          <w:rFonts w:hint="eastAsia" w:ascii="仿宋" w:hAnsi="仿宋" w:eastAsia="仿宋" w:cs="仿宋"/>
          <w:sz w:val="32"/>
        </w:rPr>
      </w:pPr>
      <w:r>
        <w:rPr>
          <w:rFonts w:hint="eastAsia" w:ascii="仿宋" w:hAnsi="仿宋" w:eastAsia="仿宋" w:cs="仿宋"/>
          <w:sz w:val="32"/>
        </w:rPr>
        <w:t>邮箱：</w:t>
      </w:r>
      <w:r>
        <w:rPr>
          <w:rFonts w:hint="eastAsia" w:ascii="仿宋" w:hAnsi="仿宋" w:eastAsia="仿宋" w:cs="仿宋"/>
          <w:sz w:val="32"/>
          <w:lang w:val="en"/>
        </w:rPr>
        <w:t>zxtxxlk</w:t>
      </w:r>
      <w:r>
        <w:rPr>
          <w:rFonts w:hint="eastAsia" w:ascii="仿宋" w:hAnsi="仿宋" w:eastAsia="仿宋" w:cs="仿宋"/>
          <w:sz w:val="32"/>
        </w:rPr>
        <w:t>@126.com</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（三）报名截止时间：2021年6月2日下午5点(请提前将电子版报名表发至邮箱)。</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（四）6月3日下午15点30分在市中心体校会议室召开领队（或教练员）会议，进行抽签分组并向组委会上交参赛所需纸质报名表、责任书等纸质材料。各代表队领队务必到场。</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 xml:space="preserve">（五）参赛人员交通自理。 </w:t>
      </w:r>
    </w:p>
    <w:p>
      <w:pPr>
        <w:spacing w:line="560" w:lineRule="exact"/>
        <w:ind w:firstLine="640" w:firstLineChars="200"/>
        <w:rPr>
          <w:rFonts w:ascii="黑体" w:hAnsi="黑体" w:eastAsia="黑体" w:cs="黑体"/>
          <w:b/>
          <w:sz w:val="32"/>
        </w:rPr>
      </w:pPr>
      <w:r>
        <w:rPr>
          <w:rFonts w:hint="eastAsia" w:ascii="黑体" w:hAnsi="黑体" w:eastAsia="黑体" w:cs="黑体"/>
          <w:sz w:val="32"/>
        </w:rPr>
        <w:t>七、</w:t>
      </w:r>
      <w:r>
        <w:rPr>
          <w:rFonts w:hint="eastAsia" w:ascii="黑体" w:hAnsi="黑体" w:eastAsia="黑体" w:cs="黑体"/>
          <w:b/>
          <w:sz w:val="32"/>
        </w:rPr>
        <w:t>录取名次及奖励</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（一）各组别录取前八名（颁发证书）；</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（二）比赛评选优秀裁判员、优秀运动员，评选办法另行制定。</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rPr>
        <w:t>（三）各单项组别如果报名人数不足8人（队）时，减1录取，不足4人（队），取消比赛。</w:t>
      </w:r>
    </w:p>
    <w:p>
      <w:pPr>
        <w:spacing w:line="560" w:lineRule="exact"/>
        <w:ind w:firstLine="640" w:firstLineChars="200"/>
        <w:rPr>
          <w:rFonts w:hint="eastAsia" w:ascii="黑体" w:hAnsi="黑体" w:eastAsia="黑体" w:cs="黑体"/>
          <w:sz w:val="32"/>
        </w:rPr>
      </w:pPr>
      <w:r>
        <w:rPr>
          <w:rFonts w:hint="eastAsia" w:ascii="黑体" w:hAnsi="黑体" w:eastAsia="黑体" w:cs="黑体"/>
          <w:sz w:val="32"/>
        </w:rPr>
        <w:t>八、</w:t>
      </w:r>
      <w:r>
        <w:rPr>
          <w:rFonts w:hint="eastAsia" w:ascii="黑体" w:hAnsi="黑体" w:eastAsia="黑体" w:cs="黑体"/>
          <w:b/>
          <w:sz w:val="32"/>
        </w:rPr>
        <w:t xml:space="preserve">仲裁与裁判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比赛技术官员由主办方统一选派。</w:t>
      </w:r>
    </w:p>
    <w:p>
      <w:pPr>
        <w:spacing w:line="560" w:lineRule="exact"/>
        <w:ind w:firstLine="640" w:firstLineChars="200"/>
        <w:rPr>
          <w:rFonts w:ascii="黑体" w:hAnsi="黑体" w:eastAsia="黑体" w:cs="黑体"/>
          <w:sz w:val="32"/>
        </w:rPr>
      </w:pPr>
      <w:r>
        <w:rPr>
          <w:rFonts w:hint="eastAsia" w:ascii="黑体" w:hAnsi="黑体" w:eastAsia="黑体" w:cs="黑体"/>
          <w:sz w:val="32"/>
        </w:rPr>
        <w:t>九、</w:t>
      </w:r>
      <w:r>
        <w:rPr>
          <w:rFonts w:hint="eastAsia" w:ascii="黑体" w:hAnsi="黑体" w:eastAsia="黑体" w:cs="黑体"/>
          <w:b/>
          <w:sz w:val="32"/>
        </w:rPr>
        <w:t>申诉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参赛运动员如对本次比赛过程中裁判人员的判罚结果及运动员身份有异议，可于赛后30分钟内，向组委会提交有教练或监护人签字的书面申诉材料，并同时缴纳申诉费人民币500元。组委会接到申诉后，将根据调查结果，在下一轮比赛开赛前公布处理结果。如申诉方胜诉，申诉费退回，否则该申诉费不予退还。</w:t>
      </w:r>
    </w:p>
    <w:p>
      <w:pPr>
        <w:spacing w:line="560" w:lineRule="exact"/>
        <w:ind w:firstLine="640" w:firstLineChars="200"/>
        <w:rPr>
          <w:rFonts w:ascii="黑体" w:hAnsi="黑体" w:eastAsia="黑体" w:cs="黑体"/>
          <w:sz w:val="32"/>
        </w:rPr>
      </w:pPr>
      <w:r>
        <w:rPr>
          <w:rFonts w:hint="eastAsia" w:ascii="黑体" w:hAnsi="黑体" w:eastAsia="黑体" w:cs="黑体"/>
          <w:sz w:val="32"/>
        </w:rPr>
        <w:t>十、</w:t>
      </w:r>
      <w:r>
        <w:rPr>
          <w:rFonts w:hint="eastAsia" w:ascii="黑体" w:hAnsi="黑体" w:eastAsia="黑体" w:cs="黑体"/>
          <w:b/>
          <w:sz w:val="32"/>
        </w:rPr>
        <w:t>未尽事宜另行通知</w:t>
      </w:r>
    </w:p>
    <w:p>
      <w:pPr>
        <w:spacing w:line="560" w:lineRule="exact"/>
        <w:rPr>
          <w:rFonts w:ascii="仿宋" w:hAnsi="仿宋" w:eastAsia="仿宋"/>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rPr>
          <w:rFonts w:ascii="黑体" w:hAnsi="宋体" w:eastAsia="黑体"/>
          <w:bCs/>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  名  表</w:t>
      </w:r>
    </w:p>
    <w:p>
      <w:pPr>
        <w:spacing w:line="560" w:lineRule="exact"/>
        <w:rPr>
          <w:rFonts w:ascii="仿宋_GB2312" w:eastAsia="仿宋_GB2312"/>
          <w:sz w:val="28"/>
          <w:szCs w:val="28"/>
          <w:u w:val="single"/>
        </w:rPr>
      </w:pPr>
      <w:r>
        <w:rPr>
          <w:rFonts w:hint="eastAsia" w:ascii="仿宋_GB2312" w:eastAsia="仿宋_GB2312"/>
          <w:sz w:val="28"/>
          <w:szCs w:val="28"/>
        </w:rPr>
        <w:t>填表时间：</w:t>
      </w:r>
      <w:r>
        <w:rPr>
          <w:rFonts w:hint="eastAsia" w:ascii="仿宋_GB2312" w:eastAsia="仿宋_GB2312"/>
          <w:sz w:val="28"/>
          <w:szCs w:val="28"/>
          <w:u w:val="single"/>
        </w:rPr>
        <w:t xml:space="preserve">               </w:t>
      </w:r>
    </w:p>
    <w:tbl>
      <w:tblPr>
        <w:tblStyle w:val="4"/>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1913"/>
        <w:gridCol w:w="968"/>
        <w:gridCol w:w="684"/>
        <w:gridCol w:w="412"/>
        <w:gridCol w:w="545"/>
        <w:gridCol w:w="1383"/>
        <w:gridCol w:w="67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517" w:type="dxa"/>
            <w:noWrap w:val="0"/>
            <w:vAlign w:val="center"/>
          </w:tcPr>
          <w:p>
            <w:pPr>
              <w:spacing w:line="560" w:lineRule="exact"/>
              <w:jc w:val="center"/>
              <w:rPr>
                <w:b/>
                <w:sz w:val="30"/>
                <w:szCs w:val="30"/>
              </w:rPr>
            </w:pPr>
            <w:r>
              <w:rPr>
                <w:rFonts w:hint="eastAsia"/>
                <w:b/>
                <w:sz w:val="24"/>
                <w:szCs w:val="30"/>
              </w:rPr>
              <w:t>代表队名称</w:t>
            </w:r>
          </w:p>
        </w:tc>
        <w:tc>
          <w:tcPr>
            <w:tcW w:w="1913" w:type="dxa"/>
            <w:noWrap w:val="0"/>
            <w:vAlign w:val="center"/>
          </w:tcPr>
          <w:p>
            <w:pPr>
              <w:spacing w:line="560" w:lineRule="exact"/>
              <w:jc w:val="center"/>
              <w:rPr>
                <w:b/>
                <w:sz w:val="30"/>
                <w:szCs w:val="30"/>
              </w:rPr>
            </w:pPr>
          </w:p>
        </w:tc>
        <w:tc>
          <w:tcPr>
            <w:tcW w:w="968" w:type="dxa"/>
            <w:noWrap w:val="0"/>
            <w:vAlign w:val="center"/>
          </w:tcPr>
          <w:p>
            <w:pPr>
              <w:spacing w:line="560" w:lineRule="exact"/>
              <w:jc w:val="center"/>
              <w:rPr>
                <w:b/>
                <w:sz w:val="30"/>
                <w:szCs w:val="30"/>
              </w:rPr>
            </w:pPr>
            <w:r>
              <w:rPr>
                <w:rFonts w:hint="eastAsia"/>
                <w:b/>
                <w:sz w:val="30"/>
                <w:szCs w:val="30"/>
              </w:rPr>
              <w:t>教练</w:t>
            </w:r>
          </w:p>
        </w:tc>
        <w:tc>
          <w:tcPr>
            <w:tcW w:w="1096" w:type="dxa"/>
            <w:gridSpan w:val="2"/>
            <w:noWrap w:val="0"/>
            <w:vAlign w:val="center"/>
          </w:tcPr>
          <w:p>
            <w:pPr>
              <w:spacing w:line="560" w:lineRule="exact"/>
              <w:jc w:val="center"/>
              <w:rPr>
                <w:b/>
                <w:sz w:val="30"/>
                <w:szCs w:val="30"/>
              </w:rPr>
            </w:pPr>
          </w:p>
        </w:tc>
        <w:tc>
          <w:tcPr>
            <w:tcW w:w="1928" w:type="dxa"/>
            <w:gridSpan w:val="2"/>
            <w:noWrap w:val="0"/>
            <w:vAlign w:val="center"/>
          </w:tcPr>
          <w:p>
            <w:pPr>
              <w:spacing w:line="560" w:lineRule="exact"/>
              <w:jc w:val="center"/>
              <w:rPr>
                <w:b/>
                <w:sz w:val="30"/>
                <w:szCs w:val="30"/>
              </w:rPr>
            </w:pPr>
            <w:r>
              <w:rPr>
                <w:rFonts w:hint="eastAsia"/>
                <w:b/>
                <w:sz w:val="30"/>
                <w:szCs w:val="30"/>
              </w:rPr>
              <w:t>联系电话</w:t>
            </w:r>
          </w:p>
        </w:tc>
        <w:tc>
          <w:tcPr>
            <w:tcW w:w="1615" w:type="dxa"/>
            <w:gridSpan w:val="2"/>
            <w:noWrap w:val="0"/>
            <w:vAlign w:val="center"/>
          </w:tcPr>
          <w:p>
            <w:pPr>
              <w:spacing w:line="56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517" w:type="dxa"/>
            <w:noWrap w:val="0"/>
            <w:vAlign w:val="center"/>
          </w:tcPr>
          <w:p>
            <w:pPr>
              <w:spacing w:line="560" w:lineRule="exact"/>
              <w:jc w:val="center"/>
              <w:rPr>
                <w:b/>
                <w:sz w:val="30"/>
                <w:szCs w:val="30"/>
              </w:rPr>
            </w:pPr>
            <w:r>
              <w:rPr>
                <w:rFonts w:hint="eastAsia"/>
                <w:b/>
                <w:sz w:val="30"/>
                <w:szCs w:val="30"/>
              </w:rPr>
              <w:t>参赛组别</w:t>
            </w:r>
          </w:p>
        </w:tc>
        <w:tc>
          <w:tcPr>
            <w:tcW w:w="1913" w:type="dxa"/>
            <w:noWrap w:val="0"/>
            <w:vAlign w:val="center"/>
          </w:tcPr>
          <w:p>
            <w:pPr>
              <w:spacing w:line="560" w:lineRule="exact"/>
              <w:jc w:val="center"/>
              <w:rPr>
                <w:b/>
                <w:sz w:val="30"/>
                <w:szCs w:val="30"/>
              </w:rPr>
            </w:pPr>
            <w:r>
              <w:rPr>
                <w:rFonts w:hint="eastAsia"/>
                <w:b/>
                <w:sz w:val="30"/>
                <w:szCs w:val="30"/>
              </w:rPr>
              <w:t>参赛项目</w:t>
            </w:r>
          </w:p>
        </w:tc>
        <w:tc>
          <w:tcPr>
            <w:tcW w:w="1652" w:type="dxa"/>
            <w:gridSpan w:val="2"/>
            <w:noWrap w:val="0"/>
            <w:vAlign w:val="center"/>
          </w:tcPr>
          <w:p>
            <w:pPr>
              <w:spacing w:line="560" w:lineRule="exact"/>
              <w:jc w:val="center"/>
              <w:rPr>
                <w:b/>
                <w:sz w:val="30"/>
                <w:szCs w:val="30"/>
              </w:rPr>
            </w:pPr>
            <w:r>
              <w:rPr>
                <w:rFonts w:hint="eastAsia"/>
                <w:b/>
                <w:sz w:val="30"/>
                <w:szCs w:val="30"/>
              </w:rPr>
              <w:t>姓名</w:t>
            </w:r>
          </w:p>
        </w:tc>
        <w:tc>
          <w:tcPr>
            <w:tcW w:w="957" w:type="dxa"/>
            <w:gridSpan w:val="2"/>
            <w:noWrap w:val="0"/>
            <w:vAlign w:val="center"/>
          </w:tcPr>
          <w:p>
            <w:pPr>
              <w:spacing w:line="560" w:lineRule="exact"/>
              <w:jc w:val="center"/>
              <w:rPr>
                <w:b/>
                <w:sz w:val="30"/>
                <w:szCs w:val="30"/>
              </w:rPr>
            </w:pPr>
            <w:r>
              <w:rPr>
                <w:rFonts w:hint="eastAsia"/>
                <w:b/>
                <w:sz w:val="30"/>
                <w:szCs w:val="30"/>
              </w:rPr>
              <w:t>性别</w:t>
            </w:r>
          </w:p>
        </w:tc>
        <w:tc>
          <w:tcPr>
            <w:tcW w:w="2062" w:type="dxa"/>
            <w:gridSpan w:val="2"/>
            <w:noWrap w:val="0"/>
            <w:vAlign w:val="center"/>
          </w:tcPr>
          <w:p>
            <w:pPr>
              <w:spacing w:line="560" w:lineRule="exact"/>
              <w:jc w:val="center"/>
              <w:rPr>
                <w:b/>
                <w:sz w:val="30"/>
                <w:szCs w:val="30"/>
              </w:rPr>
            </w:pPr>
            <w:r>
              <w:rPr>
                <w:rFonts w:hint="eastAsia"/>
                <w:b/>
                <w:sz w:val="30"/>
                <w:szCs w:val="30"/>
              </w:rPr>
              <w:t>身份证号</w:t>
            </w:r>
          </w:p>
        </w:tc>
        <w:tc>
          <w:tcPr>
            <w:tcW w:w="936" w:type="dxa"/>
            <w:noWrap w:val="0"/>
            <w:vAlign w:val="center"/>
          </w:tcPr>
          <w:p>
            <w:pPr>
              <w:spacing w:line="560" w:lineRule="exact"/>
              <w:jc w:val="center"/>
              <w:rPr>
                <w:b/>
                <w:sz w:val="30"/>
                <w:szCs w:val="30"/>
              </w:rPr>
            </w:pPr>
            <w:r>
              <w:rPr>
                <w:rFonts w:hint="eastAsia"/>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517" w:type="dxa"/>
            <w:vMerge w:val="restart"/>
            <w:noWrap w:val="0"/>
            <w:vAlign w:val="center"/>
          </w:tcPr>
          <w:p>
            <w:pPr>
              <w:spacing w:line="560" w:lineRule="exact"/>
              <w:jc w:val="center"/>
              <w:rPr>
                <w:rFonts w:ascii="仿宋" w:hAnsi="仿宋" w:eastAsia="仿宋"/>
                <w:b/>
                <w:sz w:val="24"/>
              </w:rPr>
            </w:pPr>
            <w:r>
              <w:rPr>
                <w:rFonts w:hint="eastAsia" w:ascii="仿宋" w:hAnsi="仿宋" w:eastAsia="仿宋"/>
                <w:b/>
                <w:sz w:val="24"/>
              </w:rPr>
              <w:t>甲组（  ）</w:t>
            </w: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男子单打（  ）</w:t>
            </w:r>
          </w:p>
        </w:tc>
        <w:tc>
          <w:tcPr>
            <w:tcW w:w="1652" w:type="dxa"/>
            <w:gridSpan w:val="2"/>
            <w:vMerge w:val="restart"/>
            <w:noWrap w:val="0"/>
            <w:vAlign w:val="top"/>
          </w:tcPr>
          <w:p>
            <w:pPr>
              <w:spacing w:line="560" w:lineRule="exact"/>
              <w:jc w:val="center"/>
              <w:rPr>
                <w:b/>
                <w:szCs w:val="21"/>
              </w:rPr>
            </w:pPr>
          </w:p>
        </w:tc>
        <w:tc>
          <w:tcPr>
            <w:tcW w:w="957" w:type="dxa"/>
            <w:gridSpan w:val="2"/>
            <w:vMerge w:val="restart"/>
            <w:noWrap w:val="0"/>
            <w:vAlign w:val="top"/>
          </w:tcPr>
          <w:p>
            <w:pPr>
              <w:spacing w:line="560" w:lineRule="exact"/>
              <w:jc w:val="center"/>
              <w:rPr>
                <w:b/>
                <w:szCs w:val="21"/>
              </w:rPr>
            </w:pPr>
          </w:p>
        </w:tc>
        <w:tc>
          <w:tcPr>
            <w:tcW w:w="2062" w:type="dxa"/>
            <w:gridSpan w:val="2"/>
            <w:vMerge w:val="restart"/>
            <w:noWrap w:val="0"/>
            <w:vAlign w:val="top"/>
          </w:tcPr>
          <w:p>
            <w:pPr>
              <w:spacing w:line="560" w:lineRule="exact"/>
              <w:jc w:val="center"/>
              <w:rPr>
                <w:b/>
                <w:szCs w:val="21"/>
              </w:rPr>
            </w:pPr>
          </w:p>
        </w:tc>
        <w:tc>
          <w:tcPr>
            <w:tcW w:w="936" w:type="dxa"/>
            <w:vMerge w:val="restart"/>
            <w:noWrap w:val="0"/>
            <w:vAlign w:val="top"/>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17" w:type="dxa"/>
            <w:vMerge w:val="continue"/>
            <w:noWrap w:val="0"/>
            <w:vAlign w:val="center"/>
          </w:tcPr>
          <w:p>
            <w:pPr>
              <w:spacing w:line="560" w:lineRule="exact"/>
              <w:jc w:val="center"/>
              <w:rPr>
                <w:rFonts w:ascii="仿宋" w:hAnsi="仿宋" w:eastAsia="仿宋"/>
                <w:b/>
                <w:sz w:val="24"/>
              </w:rPr>
            </w:pP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女子单打（  ）</w:t>
            </w:r>
          </w:p>
        </w:tc>
        <w:tc>
          <w:tcPr>
            <w:tcW w:w="1652" w:type="dxa"/>
            <w:gridSpan w:val="2"/>
            <w:vMerge w:val="continue"/>
            <w:noWrap w:val="0"/>
            <w:vAlign w:val="top"/>
          </w:tcPr>
          <w:p>
            <w:pPr>
              <w:spacing w:line="560" w:lineRule="exact"/>
              <w:jc w:val="center"/>
              <w:rPr>
                <w:b/>
                <w:szCs w:val="21"/>
              </w:rPr>
            </w:pPr>
          </w:p>
        </w:tc>
        <w:tc>
          <w:tcPr>
            <w:tcW w:w="957" w:type="dxa"/>
            <w:gridSpan w:val="2"/>
            <w:vMerge w:val="continue"/>
            <w:noWrap w:val="0"/>
            <w:vAlign w:val="top"/>
          </w:tcPr>
          <w:p>
            <w:pPr>
              <w:spacing w:line="560" w:lineRule="exact"/>
              <w:jc w:val="center"/>
              <w:rPr>
                <w:b/>
                <w:szCs w:val="21"/>
              </w:rPr>
            </w:pPr>
          </w:p>
        </w:tc>
        <w:tc>
          <w:tcPr>
            <w:tcW w:w="2062" w:type="dxa"/>
            <w:gridSpan w:val="2"/>
            <w:vMerge w:val="continue"/>
            <w:noWrap w:val="0"/>
            <w:vAlign w:val="top"/>
          </w:tcPr>
          <w:p>
            <w:pPr>
              <w:spacing w:line="560" w:lineRule="exact"/>
              <w:jc w:val="center"/>
              <w:rPr>
                <w:b/>
                <w:szCs w:val="21"/>
              </w:rPr>
            </w:pPr>
          </w:p>
        </w:tc>
        <w:tc>
          <w:tcPr>
            <w:tcW w:w="936" w:type="dxa"/>
            <w:vMerge w:val="continue"/>
            <w:noWrap w:val="0"/>
            <w:vAlign w:val="top"/>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517" w:type="dxa"/>
            <w:vMerge w:val="restart"/>
            <w:noWrap w:val="0"/>
            <w:vAlign w:val="center"/>
          </w:tcPr>
          <w:p>
            <w:pPr>
              <w:spacing w:line="560" w:lineRule="exact"/>
              <w:jc w:val="center"/>
              <w:rPr>
                <w:rFonts w:ascii="仿宋" w:hAnsi="仿宋" w:eastAsia="仿宋"/>
                <w:b/>
                <w:sz w:val="24"/>
              </w:rPr>
            </w:pPr>
            <w:r>
              <w:rPr>
                <w:rFonts w:hint="eastAsia" w:ascii="仿宋" w:hAnsi="仿宋" w:eastAsia="仿宋"/>
                <w:b/>
                <w:sz w:val="24"/>
              </w:rPr>
              <w:t>乙组（  ）</w:t>
            </w: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男子单打（  ）</w:t>
            </w:r>
          </w:p>
        </w:tc>
        <w:tc>
          <w:tcPr>
            <w:tcW w:w="1652" w:type="dxa"/>
            <w:gridSpan w:val="2"/>
            <w:vMerge w:val="restart"/>
            <w:noWrap w:val="0"/>
            <w:vAlign w:val="top"/>
          </w:tcPr>
          <w:p>
            <w:pPr>
              <w:spacing w:line="560" w:lineRule="exact"/>
              <w:jc w:val="center"/>
              <w:rPr>
                <w:b/>
                <w:szCs w:val="21"/>
              </w:rPr>
            </w:pPr>
          </w:p>
        </w:tc>
        <w:tc>
          <w:tcPr>
            <w:tcW w:w="957" w:type="dxa"/>
            <w:gridSpan w:val="2"/>
            <w:vMerge w:val="restart"/>
            <w:noWrap w:val="0"/>
            <w:vAlign w:val="top"/>
          </w:tcPr>
          <w:p>
            <w:pPr>
              <w:spacing w:line="560" w:lineRule="exact"/>
              <w:jc w:val="center"/>
              <w:rPr>
                <w:b/>
                <w:szCs w:val="21"/>
              </w:rPr>
            </w:pPr>
          </w:p>
        </w:tc>
        <w:tc>
          <w:tcPr>
            <w:tcW w:w="2062" w:type="dxa"/>
            <w:gridSpan w:val="2"/>
            <w:vMerge w:val="restart"/>
            <w:noWrap w:val="0"/>
            <w:vAlign w:val="top"/>
          </w:tcPr>
          <w:p>
            <w:pPr>
              <w:spacing w:line="560" w:lineRule="exact"/>
              <w:jc w:val="center"/>
              <w:rPr>
                <w:b/>
                <w:szCs w:val="21"/>
              </w:rPr>
            </w:pPr>
          </w:p>
        </w:tc>
        <w:tc>
          <w:tcPr>
            <w:tcW w:w="936" w:type="dxa"/>
            <w:vMerge w:val="restart"/>
            <w:noWrap w:val="0"/>
            <w:vAlign w:val="top"/>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517" w:type="dxa"/>
            <w:vMerge w:val="continue"/>
            <w:noWrap w:val="0"/>
            <w:vAlign w:val="center"/>
          </w:tcPr>
          <w:p>
            <w:pPr>
              <w:spacing w:line="560" w:lineRule="exact"/>
              <w:jc w:val="center"/>
              <w:rPr>
                <w:rFonts w:ascii="仿宋" w:hAnsi="仿宋" w:eastAsia="仿宋"/>
                <w:b/>
                <w:sz w:val="24"/>
              </w:rPr>
            </w:pP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女子单打（  ）</w:t>
            </w:r>
          </w:p>
        </w:tc>
        <w:tc>
          <w:tcPr>
            <w:tcW w:w="1652" w:type="dxa"/>
            <w:gridSpan w:val="2"/>
            <w:vMerge w:val="continue"/>
            <w:noWrap w:val="0"/>
            <w:vAlign w:val="top"/>
          </w:tcPr>
          <w:p>
            <w:pPr>
              <w:spacing w:line="560" w:lineRule="exact"/>
              <w:jc w:val="center"/>
              <w:rPr>
                <w:b/>
                <w:szCs w:val="21"/>
              </w:rPr>
            </w:pPr>
          </w:p>
        </w:tc>
        <w:tc>
          <w:tcPr>
            <w:tcW w:w="957" w:type="dxa"/>
            <w:gridSpan w:val="2"/>
            <w:vMerge w:val="continue"/>
            <w:noWrap w:val="0"/>
            <w:vAlign w:val="top"/>
          </w:tcPr>
          <w:p>
            <w:pPr>
              <w:spacing w:line="560" w:lineRule="exact"/>
              <w:jc w:val="center"/>
              <w:rPr>
                <w:b/>
                <w:szCs w:val="21"/>
              </w:rPr>
            </w:pPr>
          </w:p>
        </w:tc>
        <w:tc>
          <w:tcPr>
            <w:tcW w:w="2062" w:type="dxa"/>
            <w:gridSpan w:val="2"/>
            <w:vMerge w:val="continue"/>
            <w:noWrap w:val="0"/>
            <w:vAlign w:val="top"/>
          </w:tcPr>
          <w:p>
            <w:pPr>
              <w:spacing w:line="560" w:lineRule="exact"/>
              <w:jc w:val="center"/>
              <w:rPr>
                <w:b/>
                <w:szCs w:val="21"/>
              </w:rPr>
            </w:pPr>
          </w:p>
        </w:tc>
        <w:tc>
          <w:tcPr>
            <w:tcW w:w="936" w:type="dxa"/>
            <w:vMerge w:val="continue"/>
            <w:noWrap w:val="0"/>
            <w:vAlign w:val="top"/>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517" w:type="dxa"/>
            <w:vMerge w:val="restart"/>
            <w:noWrap w:val="0"/>
            <w:vAlign w:val="center"/>
          </w:tcPr>
          <w:p>
            <w:pPr>
              <w:spacing w:line="560" w:lineRule="exact"/>
              <w:jc w:val="center"/>
              <w:rPr>
                <w:rFonts w:ascii="仿宋" w:hAnsi="仿宋" w:eastAsia="仿宋"/>
                <w:b/>
                <w:sz w:val="24"/>
              </w:rPr>
            </w:pPr>
            <w:r>
              <w:rPr>
                <w:rFonts w:hint="eastAsia" w:ascii="仿宋" w:hAnsi="仿宋" w:eastAsia="仿宋"/>
                <w:b/>
                <w:sz w:val="24"/>
              </w:rPr>
              <w:t>丙组（  ）</w:t>
            </w: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男子单打（  ）</w:t>
            </w:r>
          </w:p>
        </w:tc>
        <w:tc>
          <w:tcPr>
            <w:tcW w:w="1652" w:type="dxa"/>
            <w:gridSpan w:val="2"/>
            <w:vMerge w:val="restart"/>
            <w:noWrap w:val="0"/>
            <w:vAlign w:val="top"/>
          </w:tcPr>
          <w:p>
            <w:pPr>
              <w:spacing w:line="560" w:lineRule="exact"/>
              <w:jc w:val="center"/>
              <w:rPr>
                <w:b/>
                <w:szCs w:val="21"/>
              </w:rPr>
            </w:pPr>
          </w:p>
        </w:tc>
        <w:tc>
          <w:tcPr>
            <w:tcW w:w="957" w:type="dxa"/>
            <w:gridSpan w:val="2"/>
            <w:vMerge w:val="restart"/>
            <w:noWrap w:val="0"/>
            <w:vAlign w:val="top"/>
          </w:tcPr>
          <w:p>
            <w:pPr>
              <w:spacing w:line="560" w:lineRule="exact"/>
              <w:jc w:val="center"/>
              <w:rPr>
                <w:b/>
                <w:szCs w:val="21"/>
              </w:rPr>
            </w:pPr>
          </w:p>
        </w:tc>
        <w:tc>
          <w:tcPr>
            <w:tcW w:w="2062" w:type="dxa"/>
            <w:gridSpan w:val="2"/>
            <w:vMerge w:val="restart"/>
            <w:noWrap w:val="0"/>
            <w:vAlign w:val="top"/>
          </w:tcPr>
          <w:p>
            <w:pPr>
              <w:spacing w:line="560" w:lineRule="exact"/>
              <w:jc w:val="center"/>
              <w:rPr>
                <w:b/>
                <w:szCs w:val="21"/>
              </w:rPr>
            </w:pPr>
          </w:p>
        </w:tc>
        <w:tc>
          <w:tcPr>
            <w:tcW w:w="936" w:type="dxa"/>
            <w:vMerge w:val="restart"/>
            <w:noWrap w:val="0"/>
            <w:vAlign w:val="top"/>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517" w:type="dxa"/>
            <w:vMerge w:val="continue"/>
            <w:noWrap w:val="0"/>
            <w:vAlign w:val="center"/>
          </w:tcPr>
          <w:p>
            <w:pPr>
              <w:spacing w:line="560" w:lineRule="exact"/>
              <w:jc w:val="center"/>
              <w:rPr>
                <w:rFonts w:ascii="仿宋" w:hAnsi="仿宋" w:eastAsia="仿宋"/>
                <w:b/>
                <w:sz w:val="24"/>
              </w:rPr>
            </w:pP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女子单打（  ）</w:t>
            </w:r>
          </w:p>
        </w:tc>
        <w:tc>
          <w:tcPr>
            <w:tcW w:w="1652" w:type="dxa"/>
            <w:gridSpan w:val="2"/>
            <w:vMerge w:val="continue"/>
            <w:noWrap w:val="0"/>
            <w:vAlign w:val="top"/>
          </w:tcPr>
          <w:p>
            <w:pPr>
              <w:spacing w:line="560" w:lineRule="exact"/>
              <w:jc w:val="center"/>
              <w:rPr>
                <w:b/>
                <w:szCs w:val="21"/>
              </w:rPr>
            </w:pPr>
          </w:p>
        </w:tc>
        <w:tc>
          <w:tcPr>
            <w:tcW w:w="957" w:type="dxa"/>
            <w:gridSpan w:val="2"/>
            <w:vMerge w:val="continue"/>
            <w:noWrap w:val="0"/>
            <w:vAlign w:val="top"/>
          </w:tcPr>
          <w:p>
            <w:pPr>
              <w:spacing w:line="560" w:lineRule="exact"/>
              <w:jc w:val="center"/>
              <w:rPr>
                <w:b/>
                <w:szCs w:val="21"/>
              </w:rPr>
            </w:pPr>
          </w:p>
        </w:tc>
        <w:tc>
          <w:tcPr>
            <w:tcW w:w="2062" w:type="dxa"/>
            <w:gridSpan w:val="2"/>
            <w:vMerge w:val="continue"/>
            <w:noWrap w:val="0"/>
            <w:vAlign w:val="top"/>
          </w:tcPr>
          <w:p>
            <w:pPr>
              <w:spacing w:line="560" w:lineRule="exact"/>
              <w:jc w:val="center"/>
              <w:rPr>
                <w:b/>
                <w:szCs w:val="21"/>
              </w:rPr>
            </w:pPr>
          </w:p>
        </w:tc>
        <w:tc>
          <w:tcPr>
            <w:tcW w:w="936" w:type="dxa"/>
            <w:vMerge w:val="continue"/>
            <w:noWrap w:val="0"/>
            <w:vAlign w:val="top"/>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517" w:type="dxa"/>
            <w:vMerge w:val="restart"/>
            <w:noWrap w:val="0"/>
            <w:vAlign w:val="center"/>
          </w:tcPr>
          <w:p>
            <w:pPr>
              <w:spacing w:line="560" w:lineRule="exact"/>
              <w:jc w:val="center"/>
              <w:rPr>
                <w:rFonts w:ascii="仿宋" w:hAnsi="仿宋" w:eastAsia="仿宋"/>
                <w:b/>
                <w:sz w:val="24"/>
              </w:rPr>
            </w:pPr>
            <w:r>
              <w:rPr>
                <w:rFonts w:hint="eastAsia" w:ascii="仿宋" w:hAnsi="仿宋" w:eastAsia="仿宋"/>
                <w:b/>
                <w:sz w:val="24"/>
              </w:rPr>
              <w:t>丁组（  ）</w:t>
            </w: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男子单打（  ）</w:t>
            </w:r>
          </w:p>
        </w:tc>
        <w:tc>
          <w:tcPr>
            <w:tcW w:w="1652" w:type="dxa"/>
            <w:gridSpan w:val="2"/>
            <w:vMerge w:val="restart"/>
            <w:noWrap w:val="0"/>
            <w:vAlign w:val="top"/>
          </w:tcPr>
          <w:p>
            <w:pPr>
              <w:spacing w:line="560" w:lineRule="exact"/>
              <w:jc w:val="center"/>
              <w:rPr>
                <w:b/>
                <w:szCs w:val="21"/>
              </w:rPr>
            </w:pPr>
          </w:p>
        </w:tc>
        <w:tc>
          <w:tcPr>
            <w:tcW w:w="957" w:type="dxa"/>
            <w:gridSpan w:val="2"/>
            <w:vMerge w:val="restart"/>
            <w:noWrap w:val="0"/>
            <w:vAlign w:val="top"/>
          </w:tcPr>
          <w:p>
            <w:pPr>
              <w:spacing w:line="560" w:lineRule="exact"/>
              <w:jc w:val="center"/>
              <w:rPr>
                <w:b/>
                <w:szCs w:val="21"/>
              </w:rPr>
            </w:pPr>
          </w:p>
        </w:tc>
        <w:tc>
          <w:tcPr>
            <w:tcW w:w="2062" w:type="dxa"/>
            <w:gridSpan w:val="2"/>
            <w:vMerge w:val="restart"/>
            <w:noWrap w:val="0"/>
            <w:vAlign w:val="top"/>
          </w:tcPr>
          <w:p>
            <w:pPr>
              <w:spacing w:line="560" w:lineRule="exact"/>
              <w:jc w:val="center"/>
              <w:rPr>
                <w:b/>
                <w:szCs w:val="21"/>
              </w:rPr>
            </w:pPr>
          </w:p>
        </w:tc>
        <w:tc>
          <w:tcPr>
            <w:tcW w:w="936" w:type="dxa"/>
            <w:vMerge w:val="restart"/>
            <w:noWrap w:val="0"/>
            <w:vAlign w:val="top"/>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517" w:type="dxa"/>
            <w:vMerge w:val="continue"/>
            <w:noWrap w:val="0"/>
            <w:vAlign w:val="center"/>
          </w:tcPr>
          <w:p>
            <w:pPr>
              <w:spacing w:line="560" w:lineRule="exact"/>
              <w:jc w:val="center"/>
              <w:rPr>
                <w:rFonts w:ascii="仿宋" w:hAnsi="仿宋" w:eastAsia="仿宋"/>
                <w:b/>
                <w:sz w:val="24"/>
              </w:rPr>
            </w:pPr>
          </w:p>
        </w:tc>
        <w:tc>
          <w:tcPr>
            <w:tcW w:w="1913" w:type="dxa"/>
            <w:noWrap w:val="0"/>
            <w:vAlign w:val="center"/>
          </w:tcPr>
          <w:p>
            <w:pPr>
              <w:spacing w:line="560" w:lineRule="exact"/>
              <w:jc w:val="center"/>
              <w:rPr>
                <w:rFonts w:ascii="仿宋" w:hAnsi="仿宋" w:eastAsia="仿宋"/>
                <w:b/>
                <w:sz w:val="24"/>
              </w:rPr>
            </w:pPr>
            <w:r>
              <w:rPr>
                <w:rFonts w:hint="eastAsia" w:ascii="仿宋" w:hAnsi="仿宋" w:eastAsia="仿宋"/>
                <w:b/>
                <w:sz w:val="24"/>
              </w:rPr>
              <w:t>女子单打（  ）</w:t>
            </w:r>
          </w:p>
        </w:tc>
        <w:tc>
          <w:tcPr>
            <w:tcW w:w="1652" w:type="dxa"/>
            <w:gridSpan w:val="2"/>
            <w:vMerge w:val="continue"/>
            <w:noWrap w:val="0"/>
            <w:vAlign w:val="top"/>
          </w:tcPr>
          <w:p>
            <w:pPr>
              <w:spacing w:line="560" w:lineRule="exact"/>
              <w:jc w:val="center"/>
              <w:rPr>
                <w:b/>
                <w:szCs w:val="21"/>
              </w:rPr>
            </w:pPr>
          </w:p>
        </w:tc>
        <w:tc>
          <w:tcPr>
            <w:tcW w:w="957" w:type="dxa"/>
            <w:gridSpan w:val="2"/>
            <w:vMerge w:val="continue"/>
            <w:noWrap w:val="0"/>
            <w:vAlign w:val="top"/>
          </w:tcPr>
          <w:p>
            <w:pPr>
              <w:spacing w:line="560" w:lineRule="exact"/>
              <w:jc w:val="center"/>
              <w:rPr>
                <w:b/>
                <w:szCs w:val="21"/>
              </w:rPr>
            </w:pPr>
          </w:p>
        </w:tc>
        <w:tc>
          <w:tcPr>
            <w:tcW w:w="2062" w:type="dxa"/>
            <w:gridSpan w:val="2"/>
            <w:vMerge w:val="continue"/>
            <w:noWrap w:val="0"/>
            <w:vAlign w:val="top"/>
          </w:tcPr>
          <w:p>
            <w:pPr>
              <w:spacing w:line="560" w:lineRule="exact"/>
              <w:jc w:val="center"/>
              <w:rPr>
                <w:b/>
                <w:szCs w:val="21"/>
              </w:rPr>
            </w:pPr>
          </w:p>
        </w:tc>
        <w:tc>
          <w:tcPr>
            <w:tcW w:w="936" w:type="dxa"/>
            <w:vMerge w:val="continue"/>
            <w:noWrap w:val="0"/>
            <w:vAlign w:val="top"/>
          </w:tcPr>
          <w:p>
            <w:pPr>
              <w:spacing w:line="560" w:lineRule="exact"/>
              <w:jc w:val="center"/>
              <w:rPr>
                <w:b/>
                <w:szCs w:val="21"/>
              </w:rPr>
            </w:pPr>
          </w:p>
        </w:tc>
      </w:tr>
    </w:tbl>
    <w:p>
      <w:pPr>
        <w:spacing w:line="560" w:lineRule="exact"/>
        <w:ind w:firstLine="630" w:firstLineChars="196"/>
        <w:rPr>
          <w:rFonts w:hint="eastAsia" w:ascii="仿宋" w:hAnsi="仿宋" w:eastAsia="仿宋" w:cs="仿宋"/>
          <w:sz w:val="32"/>
          <w:szCs w:val="32"/>
        </w:rPr>
      </w:pPr>
      <w:r>
        <w:rPr>
          <w:rFonts w:hint="eastAsia" w:ascii="仿宋_GB2312" w:hAnsi="仿宋_GB2312" w:eastAsia="仿宋_GB2312" w:cs="仿宋_GB2312"/>
          <w:b/>
          <w:sz w:val="32"/>
          <w:szCs w:val="32"/>
        </w:rPr>
        <w:t>注</w:t>
      </w:r>
      <w:r>
        <w:rPr>
          <w:rFonts w:hint="eastAsia" w:ascii="仿宋_GB2312" w:hAnsi="仿宋_GB2312" w:eastAsia="仿宋_GB2312" w:cs="仿宋_GB2312"/>
          <w:sz w:val="32"/>
          <w:szCs w:val="32"/>
        </w:rPr>
        <w:t>：</w:t>
      </w:r>
      <w:r>
        <w:rPr>
          <w:rFonts w:hint="eastAsia" w:ascii="仿宋" w:hAnsi="仿宋" w:eastAsia="仿宋" w:cs="仿宋"/>
          <w:sz w:val="32"/>
          <w:szCs w:val="32"/>
        </w:rPr>
        <w:t>1.报名表须填写清楚代表队名称、领队或教练的姓名电话，方便联系核对。2.报名时请在所参赛的组别及项目后打“√”，清楚填写队员参赛项目与组别。3.本表可复印，填写完毕发至指定的报名邮箱 。4.组委会联系人张志恒,联系电话：13303906102</w:t>
      </w:r>
    </w:p>
    <w:p>
      <w:pPr>
        <w:spacing w:line="560" w:lineRule="exact"/>
        <w:ind w:firstLine="627" w:firstLineChars="196"/>
        <w:rPr>
          <w:rFonts w:hint="eastAsia" w:ascii="仿宋" w:hAnsi="仿宋" w:eastAsia="仿宋" w:cs="仿宋"/>
          <w:sz w:val="32"/>
          <w:szCs w:val="32"/>
        </w:rPr>
      </w:pPr>
    </w:p>
    <w:p>
      <w:pPr>
        <w:spacing w:line="560" w:lineRule="exact"/>
        <w:jc w:val="center"/>
        <w:rPr>
          <w:rFonts w:ascii="方正小标宋_GBK" w:hAnsi="宋体" w:eastAsia="方正小标宋_GBK" w:cs="宋体"/>
          <w:sz w:val="40"/>
          <w:szCs w:val="40"/>
        </w:rPr>
      </w:pPr>
      <w:r>
        <w:rPr>
          <w:rFonts w:hint="eastAsia" w:ascii="方正小标宋_GBK" w:hAnsi="宋体" w:eastAsia="方正小标宋_GBK" w:cs="宋体"/>
          <w:sz w:val="40"/>
          <w:szCs w:val="40"/>
        </w:rPr>
        <w:t>常态化疫情防控期间参赛承诺书</w:t>
      </w:r>
    </w:p>
    <w:p>
      <w:pPr>
        <w:spacing w:line="560" w:lineRule="exact"/>
        <w:rPr>
          <w:rFonts w:hint="eastAsia" w:ascii="宋体" w:hAnsi="宋体" w:cs="宋体"/>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为完成好此次参赛任务，有效防范新型冠状病毒肺炎疫情的传播，确保参赛人员不发生感染事件，结合我队实际情况，现就相关事项郑重承诺如下：</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1.参加比赛</w:t>
      </w:r>
      <w:r>
        <w:rPr>
          <w:rFonts w:hint="eastAsia" w:ascii="仿宋" w:hAnsi="仿宋" w:eastAsia="仿宋" w:cs="仿宋"/>
          <w:sz w:val="32"/>
          <w:szCs w:val="32"/>
          <w:u w:val="single"/>
        </w:rPr>
        <w:t xml:space="preserve">      </w:t>
      </w:r>
      <w:r>
        <w:rPr>
          <w:rFonts w:hint="eastAsia" w:ascii="仿宋" w:hAnsi="仿宋" w:eastAsia="仿宋" w:cs="仿宋"/>
          <w:sz w:val="32"/>
          <w:szCs w:val="32"/>
        </w:rPr>
        <w:t>人在到达赛区前至少14天未接触来自各类疫情中高风险地区人员，也未接触其他疑似或确诊人员，在到达赛区前14日以上无发热、咳嗽等疑似感染新冠肺炎的各项症状。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2.比赛期间，由教练员负责每日监测运动员体温及行踪，并及时上报竞委会。</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3.参赛队伍在比赛期间遵守赛区各项疫情防控规定，不无故外出，不聚集。所有人员全程佩戴口罩。</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以上全部属实，如有隐瞒或虚假，愿承担相应责任。 </w:t>
      </w: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承诺单位负责人（签字）：           单位名称（单位公章）</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2021年  月  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46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自愿参赛责任书</w:t>
      </w:r>
    </w:p>
    <w:p>
      <w:pPr>
        <w:spacing w:line="360" w:lineRule="exact"/>
        <w:ind w:firstLine="200" w:firstLineChars="200"/>
        <w:rPr>
          <w:rFonts w:ascii="仿宋_GB2312" w:hAnsi="仿宋_GB2312" w:eastAsia="仿宋_GB2312" w:cs="仿宋_GB2312"/>
          <w:sz w:val="10"/>
          <w:szCs w:val="10"/>
        </w:rPr>
      </w:pP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我自愿报名参加2021年平顶山市青少年羽毛球锦标赛比赛并签署本责任书。对以下内容，我已认真阅读、全面理解且予以确认并承担相应的法律责任：</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1.本人身体健康状况符合参加本次活动的要求，可以正常参加本次活动。</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2.我将严格遵守新冠肺炎疫情常态化防控工作要求，承诺赛事活动前14天内未到过疫情中高风险地区，体温均低于37.3℃。</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3.我充分了解本次活动期间及有关活动中潜在的危险，以及可能由此而导致的受伤，疾病甚至危及生命造成死亡的后果。我会竭尽所能，以对自己的安全负责任的态度参加本次活动。</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4.我本人愿意遵守本次活动的所有规则规定，如果本人在活动过程中发现或注意到任何风险或潜在风险，本人将立刻终止活动并告知相关工作人员。</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5.我本人以及我的继承人、代理人、个人代表或亲属自愿放弃追究所有因参加本次活动而导致伤残、疾病或死亡所造成损失的权利。 </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6.本人参加本次活动期间任何相关方面的安全由我自己负责，发生不利后果由我自己承担。 </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7.本人承诺配合工作人员的工作，听从指挥，服从相关规定。如因个人不配合工作人员或不服从组织相关规定造成的不利后果由我自己承担。 </w:t>
      </w:r>
    </w:p>
    <w:p>
      <w:pPr>
        <w:widowControl/>
        <w:spacing w:line="360" w:lineRule="exact"/>
        <w:ind w:firstLine="600"/>
        <w:rPr>
          <w:rFonts w:hint="eastAsia" w:ascii="仿宋" w:hAnsi="仿宋" w:eastAsia="仿宋" w:cs="仿宋"/>
          <w:kern w:val="0"/>
          <w:sz w:val="32"/>
          <w:szCs w:val="32"/>
        </w:rPr>
      </w:pPr>
      <w:r>
        <w:rPr>
          <w:rFonts w:hint="eastAsia" w:ascii="仿宋" w:hAnsi="仿宋" w:eastAsia="仿宋" w:cs="仿宋"/>
          <w:sz w:val="32"/>
          <w:szCs w:val="32"/>
        </w:rPr>
        <w:t>8.</w:t>
      </w:r>
      <w:r>
        <w:rPr>
          <w:rFonts w:hint="eastAsia" w:ascii="仿宋" w:hAnsi="仿宋" w:eastAsia="仿宋" w:cs="仿宋"/>
          <w:kern w:val="0"/>
          <w:sz w:val="32"/>
          <w:szCs w:val="32"/>
        </w:rPr>
        <w:t>我同意接受活动组委会在活动期间提供的现场急救性质的医务治疗，但在医院救治以及因此产生的相关费用由我本人负担。我本人以及我的继承人、代理人、个人代表和亲属均放弃对活动组委会及组织机构单位追究因参加活动导致我本人伤残、损失或死亡之相关的法律责任的权利。</w:t>
      </w:r>
    </w:p>
    <w:p>
      <w:pPr>
        <w:spacing w:line="3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9.本人已认真阅读并全面理解以上内容，且对上述所有内容予以确认并承担相应的法律责任。  </w:t>
      </w:r>
    </w:p>
    <w:p>
      <w:pPr>
        <w:spacing w:line="360" w:lineRule="exact"/>
        <w:ind w:firstLine="640" w:firstLineChars="200"/>
        <w:rPr>
          <w:rFonts w:hint="eastAsia" w:ascii="仿宋" w:hAnsi="仿宋" w:eastAsia="仿宋" w:cs="仿宋"/>
          <w:sz w:val="32"/>
          <w:szCs w:val="32"/>
        </w:rPr>
      </w:pPr>
    </w:p>
    <w:p>
      <w:pPr>
        <w:spacing w:line="360" w:lineRule="exact"/>
        <w:ind w:firstLine="4800" w:firstLineChars="1500"/>
        <w:rPr>
          <w:rFonts w:hint="eastAsia" w:ascii="仿宋" w:hAnsi="仿宋" w:eastAsia="仿宋" w:cs="仿宋"/>
          <w:sz w:val="32"/>
          <w:szCs w:val="32"/>
        </w:rPr>
      </w:pPr>
    </w:p>
    <w:p>
      <w:pPr>
        <w:spacing w:line="360" w:lineRule="exact"/>
        <w:ind w:firstLine="4800" w:firstLineChars="1500"/>
        <w:rPr>
          <w:rFonts w:ascii="仿宋_GB2312" w:hAnsi="仿宋_GB2312" w:eastAsia="仿宋_GB2312" w:cs="仿宋_GB2312"/>
          <w:sz w:val="32"/>
          <w:szCs w:val="32"/>
        </w:rPr>
      </w:pPr>
      <w:r>
        <w:rPr>
          <w:rFonts w:hint="eastAsia" w:ascii="仿宋" w:hAnsi="仿宋" w:eastAsia="仿宋" w:cs="仿宋"/>
          <w:sz w:val="32"/>
          <w:szCs w:val="32"/>
        </w:rPr>
        <w:t xml:space="preserve">参赛人员签名：      </w:t>
      </w:r>
      <w:r>
        <w:rPr>
          <w:rFonts w:hint="eastAsia" w:ascii="仿宋_GB2312" w:hAnsi="仿宋_GB2312" w:eastAsia="仿宋_GB2312" w:cs="仿宋_GB2312"/>
          <w:sz w:val="32"/>
          <w:szCs w:val="32"/>
        </w:rPr>
        <w:t xml:space="preserve">              </w:t>
      </w:r>
    </w:p>
    <w:p>
      <w:pPr>
        <w:spacing w:line="360" w:lineRule="exact"/>
        <w:rPr>
          <w:rFonts w:hint="eastAsia" w:ascii="仿宋_GB2312" w:hAnsi="仿宋_GB2312" w:eastAsia="仿宋_GB2312" w:cs="仿宋_GB2312"/>
          <w:sz w:val="32"/>
          <w:szCs w:val="32"/>
        </w:rPr>
      </w:pPr>
    </w:p>
    <w:p>
      <w:pPr>
        <w:spacing w:line="36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  月   日</w:t>
      </w:r>
      <w:r>
        <w:rPr>
          <w:rFonts w:ascii="仿宋_GB2312" w:hAnsi="仿宋_GB2312" w:eastAsia="仿宋_GB2312" w:cs="仿宋_GB2312"/>
          <w:sz w:val="32"/>
          <w:szCs w:val="32"/>
        </w:rPr>
        <w:tab/>
      </w:r>
      <w:bookmarkStart w:id="0" w:name="bookmark41"/>
      <w:bookmarkStart w:id="1" w:name="bookmark40"/>
      <w:bookmarkStart w:id="2" w:name="bookmark39"/>
    </w:p>
    <w:bookmarkEnd w:id="0"/>
    <w:bookmarkEnd w:id="1"/>
    <w:bookmarkEnd w:id="2"/>
    <w:p>
      <w:pPr>
        <w:jc w:val="center"/>
        <w:rPr>
          <w:rFonts w:hint="eastAsia" w:eastAsia="黑体"/>
          <w:sz w:val="36"/>
          <w:szCs w:val="36"/>
        </w:rPr>
      </w:pPr>
      <w:r>
        <w:rPr>
          <w:rFonts w:hint="eastAsia" w:ascii="黑体" w:hAnsi="黑体" w:eastAsia="黑体"/>
          <w:sz w:val="36"/>
          <w:szCs w:val="36"/>
        </w:rPr>
        <w:t>2021年平顶山市羽毛球锦标赛暨河南省第十四届运动会资格赛选拔赛疫情防控方案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认真贯彻落实党中央对新型冠状病毒肺炎疫情防控的各项工作部署，按照省体育局防疫工作要求，结合我市实际情况，做好竞赛各个环节，切实保护参赛队、工作人员身体健康，保证活动顺利进行，特制本方案。</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指导思想</w:t>
      </w:r>
    </w:p>
    <w:p>
      <w:pPr>
        <w:ind w:firstLine="640"/>
        <w:rPr>
          <w:rFonts w:hint="eastAsia" w:ascii="仿宋" w:hAnsi="仿宋" w:eastAsia="仿宋" w:cs="仿宋"/>
          <w:sz w:val="32"/>
          <w:szCs w:val="32"/>
        </w:rPr>
      </w:pPr>
      <w:r>
        <w:rPr>
          <w:rFonts w:hint="eastAsia" w:ascii="仿宋" w:hAnsi="仿宋" w:eastAsia="仿宋" w:cs="仿宋"/>
          <w:sz w:val="32"/>
          <w:szCs w:val="32"/>
        </w:rPr>
        <w:t>坚持“外防输入、内防反弹”的防控指导思想，不松懈，不麻痹大意，强化责任，层层落实，组委会与承办单位统筹做好疫情防控工作，确保万无一失。比赛期间如果出现参赛人员核酸检测阳性，立即启动“熔断”机制，中断竞赛活动，全力投入疫情处置工作。</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组织机构</w:t>
      </w:r>
    </w:p>
    <w:p>
      <w:pPr>
        <w:numPr>
          <w:ilvl w:val="0"/>
          <w:numId w:val="3"/>
        </w:numPr>
        <w:ind w:left="420" w:leftChars="200"/>
        <w:rPr>
          <w:rFonts w:hint="eastAsia" w:ascii="仿宋" w:hAnsi="仿宋" w:eastAsia="仿宋" w:cs="仿宋"/>
          <w:sz w:val="32"/>
          <w:szCs w:val="32"/>
        </w:rPr>
      </w:pPr>
      <w:r>
        <w:rPr>
          <w:rFonts w:hint="eastAsia" w:ascii="仿宋" w:hAnsi="仿宋" w:eastAsia="仿宋" w:cs="仿宋"/>
          <w:sz w:val="32"/>
          <w:szCs w:val="32"/>
        </w:rPr>
        <w:t>疫情防控工作领导小组</w:t>
      </w:r>
    </w:p>
    <w:p>
      <w:pPr>
        <w:ind w:firstLine="640"/>
        <w:rPr>
          <w:rFonts w:hint="eastAsia" w:ascii="仿宋" w:hAnsi="仿宋" w:eastAsia="仿宋" w:cs="仿宋"/>
          <w:sz w:val="32"/>
          <w:szCs w:val="32"/>
        </w:rPr>
      </w:pPr>
      <w:r>
        <w:rPr>
          <w:rFonts w:hint="eastAsia" w:ascii="仿宋" w:hAnsi="仿宋" w:eastAsia="仿宋" w:cs="仿宋"/>
          <w:sz w:val="32"/>
          <w:szCs w:val="32"/>
        </w:rPr>
        <w:t>主要职责：</w:t>
      </w:r>
    </w:p>
    <w:p>
      <w:pPr>
        <w:rPr>
          <w:rFonts w:hint="eastAsia" w:ascii="仿宋" w:hAnsi="仿宋" w:eastAsia="仿宋" w:cs="仿宋"/>
          <w:sz w:val="32"/>
          <w:szCs w:val="32"/>
        </w:rPr>
      </w:pPr>
      <w:r>
        <w:rPr>
          <w:rFonts w:hint="eastAsia" w:ascii="仿宋" w:hAnsi="仿宋" w:eastAsia="仿宋" w:cs="仿宋"/>
          <w:sz w:val="32"/>
          <w:szCs w:val="32"/>
        </w:rPr>
        <w:t xml:space="preserve">    1.落实上级有关部门关于疫情防控应急工作的重要指令。</w:t>
      </w:r>
    </w:p>
    <w:p>
      <w:pPr>
        <w:rPr>
          <w:rFonts w:ascii="仿宋" w:hAnsi="仿宋" w:eastAsia="仿宋" w:cs="仿宋"/>
          <w:sz w:val="32"/>
          <w:szCs w:val="32"/>
        </w:rPr>
      </w:pPr>
      <w:r>
        <w:rPr>
          <w:rFonts w:hint="eastAsia" w:ascii="仿宋" w:hAnsi="仿宋" w:eastAsia="仿宋" w:cs="仿宋"/>
          <w:sz w:val="32"/>
          <w:szCs w:val="32"/>
        </w:rPr>
        <w:t xml:space="preserve">    2.全面指导疫情防控应急工作。</w:t>
      </w:r>
    </w:p>
    <w:p>
      <w:pPr>
        <w:rPr>
          <w:rFonts w:ascii="仿宋" w:hAnsi="仿宋" w:eastAsia="仿宋" w:cs="仿宋"/>
          <w:sz w:val="32"/>
          <w:szCs w:val="32"/>
        </w:rPr>
      </w:pPr>
      <w:r>
        <w:rPr>
          <w:rFonts w:hint="eastAsia" w:ascii="仿宋" w:hAnsi="仿宋" w:eastAsia="仿宋" w:cs="仿宋"/>
          <w:sz w:val="32"/>
          <w:szCs w:val="32"/>
        </w:rPr>
        <w:t xml:space="preserve">    3.审定疫情防控方案。</w:t>
      </w:r>
    </w:p>
    <w:p>
      <w:pPr>
        <w:rPr>
          <w:rFonts w:ascii="仿宋" w:hAnsi="仿宋" w:eastAsia="仿宋" w:cs="仿宋"/>
          <w:sz w:val="32"/>
          <w:szCs w:val="32"/>
        </w:rPr>
      </w:pPr>
      <w:r>
        <w:rPr>
          <w:rFonts w:hint="eastAsia" w:ascii="仿宋" w:hAnsi="仿宋" w:eastAsia="仿宋" w:cs="仿宋"/>
          <w:sz w:val="32"/>
          <w:szCs w:val="32"/>
        </w:rPr>
        <w:t xml:space="preserve">    4.负责组织指挥活动期间的疫情防控应急处置工作，对疫情防控应急重大问题进行决策。</w:t>
      </w:r>
    </w:p>
    <w:p>
      <w:pPr>
        <w:rPr>
          <w:rFonts w:ascii="仿宋" w:hAnsi="仿宋" w:eastAsia="仿宋" w:cs="仿宋"/>
          <w:sz w:val="32"/>
          <w:szCs w:val="32"/>
        </w:rPr>
      </w:pPr>
      <w:r>
        <w:rPr>
          <w:rFonts w:hint="eastAsia" w:ascii="仿宋" w:hAnsi="仿宋" w:eastAsia="仿宋" w:cs="仿宋"/>
          <w:sz w:val="32"/>
          <w:szCs w:val="32"/>
        </w:rPr>
        <w:t xml:space="preserve">    5.审定对外发布和上报的事件信息。</w:t>
      </w:r>
    </w:p>
    <w:p>
      <w:pPr>
        <w:rPr>
          <w:rFonts w:ascii="仿宋" w:hAnsi="仿宋" w:eastAsia="仿宋" w:cs="仿宋"/>
          <w:sz w:val="32"/>
          <w:szCs w:val="32"/>
        </w:rPr>
      </w:pPr>
      <w:r>
        <w:rPr>
          <w:rFonts w:hint="eastAsia" w:ascii="仿宋" w:hAnsi="仿宋" w:eastAsia="仿宋" w:cs="仿宋"/>
          <w:sz w:val="32"/>
          <w:szCs w:val="32"/>
        </w:rPr>
        <w:t xml:space="preserve">    6.疫情防控应急响应结束后，安排相关部门和人员进行事故调查、评估和总结。</w:t>
      </w:r>
    </w:p>
    <w:p>
      <w:pPr>
        <w:numPr>
          <w:ilvl w:val="0"/>
          <w:numId w:val="3"/>
        </w:numPr>
        <w:ind w:left="420" w:leftChars="200"/>
        <w:rPr>
          <w:rFonts w:hint="eastAsia" w:ascii="仿宋" w:hAnsi="仿宋" w:eastAsia="仿宋" w:cs="仿宋"/>
          <w:sz w:val="32"/>
          <w:szCs w:val="32"/>
        </w:rPr>
      </w:pPr>
      <w:r>
        <w:rPr>
          <w:rFonts w:hint="eastAsia" w:ascii="仿宋" w:hAnsi="仿宋" w:eastAsia="仿宋" w:cs="仿宋"/>
          <w:sz w:val="32"/>
          <w:szCs w:val="32"/>
        </w:rPr>
        <w:t>疾控保障工作组</w:t>
      </w:r>
    </w:p>
    <w:p>
      <w:pPr>
        <w:ind w:firstLine="640"/>
        <w:rPr>
          <w:rFonts w:hint="eastAsia" w:ascii="仿宋" w:hAnsi="仿宋" w:eastAsia="仿宋" w:cs="仿宋"/>
          <w:sz w:val="32"/>
          <w:szCs w:val="32"/>
        </w:rPr>
      </w:pPr>
      <w:r>
        <w:rPr>
          <w:rFonts w:hint="eastAsia" w:ascii="仿宋" w:hAnsi="仿宋" w:eastAsia="仿宋" w:cs="仿宋"/>
          <w:sz w:val="32"/>
          <w:szCs w:val="32"/>
        </w:rPr>
        <w:t>主要职责：</w:t>
      </w:r>
    </w:p>
    <w:p>
      <w:pPr>
        <w:rPr>
          <w:rFonts w:hint="eastAsia" w:ascii="仿宋" w:hAnsi="仿宋" w:eastAsia="仿宋" w:cs="仿宋"/>
          <w:sz w:val="32"/>
          <w:szCs w:val="32"/>
        </w:rPr>
      </w:pPr>
      <w:r>
        <w:rPr>
          <w:rFonts w:hint="eastAsia" w:ascii="仿宋" w:hAnsi="仿宋" w:eastAsia="仿宋" w:cs="仿宋"/>
          <w:sz w:val="32"/>
          <w:szCs w:val="32"/>
        </w:rPr>
        <w:t xml:space="preserve">    1.落实赛事组委会及有关部门关于疫情防控工作的指令，在疫情防控领导小组指挥下开展工作。</w:t>
      </w:r>
    </w:p>
    <w:p>
      <w:pPr>
        <w:rPr>
          <w:rFonts w:ascii="仿宋" w:hAnsi="仿宋" w:eastAsia="仿宋" w:cs="仿宋"/>
          <w:sz w:val="32"/>
          <w:szCs w:val="32"/>
        </w:rPr>
      </w:pPr>
      <w:r>
        <w:rPr>
          <w:rFonts w:hint="eastAsia" w:ascii="仿宋" w:hAnsi="仿宋" w:eastAsia="仿宋" w:cs="仿宋"/>
          <w:sz w:val="32"/>
          <w:szCs w:val="32"/>
        </w:rPr>
        <w:t xml:space="preserve">    2.负责统筹防控应急物资及人员保障工作。</w:t>
      </w:r>
    </w:p>
    <w:p>
      <w:pPr>
        <w:ind w:firstLine="640"/>
        <w:rPr>
          <w:rFonts w:hint="eastAsia" w:ascii="仿宋" w:hAnsi="仿宋" w:eastAsia="仿宋" w:cs="仿宋"/>
          <w:sz w:val="32"/>
          <w:szCs w:val="32"/>
        </w:rPr>
      </w:pPr>
      <w:r>
        <w:rPr>
          <w:rFonts w:hint="eastAsia" w:ascii="仿宋" w:hAnsi="仿宋" w:eastAsia="仿宋" w:cs="仿宋"/>
          <w:sz w:val="32"/>
          <w:szCs w:val="32"/>
        </w:rPr>
        <w:t>3.负责统计疫情防控应急物资需求并动态跟进。</w:t>
      </w:r>
    </w:p>
    <w:p>
      <w:pPr>
        <w:ind w:firstLine="640"/>
        <w:rPr>
          <w:rFonts w:hint="eastAsia" w:ascii="仿宋" w:hAnsi="仿宋" w:eastAsia="仿宋" w:cs="仿宋"/>
          <w:sz w:val="32"/>
          <w:szCs w:val="32"/>
        </w:rPr>
      </w:pPr>
      <w:r>
        <w:rPr>
          <w:rFonts w:hint="eastAsia" w:ascii="仿宋" w:hAnsi="仿宋" w:eastAsia="仿宋" w:cs="仿宋"/>
          <w:sz w:val="32"/>
          <w:szCs w:val="32"/>
        </w:rPr>
        <w:t>4.负责疫情防控应急物资采购、储备、管理。</w:t>
      </w:r>
    </w:p>
    <w:p>
      <w:pPr>
        <w:ind w:firstLine="640"/>
        <w:rPr>
          <w:rFonts w:hint="eastAsia" w:ascii="仿宋" w:hAnsi="仿宋" w:eastAsia="仿宋" w:cs="仿宋"/>
          <w:sz w:val="32"/>
          <w:szCs w:val="32"/>
        </w:rPr>
      </w:pPr>
      <w:r>
        <w:rPr>
          <w:rFonts w:hint="eastAsia" w:ascii="仿宋" w:hAnsi="仿宋" w:eastAsia="仿宋" w:cs="仿宋"/>
          <w:sz w:val="32"/>
          <w:szCs w:val="32"/>
        </w:rPr>
        <w:t>三、防护措施</w:t>
      </w:r>
    </w:p>
    <w:p>
      <w:pPr>
        <w:ind w:firstLine="640"/>
        <w:rPr>
          <w:rFonts w:hint="eastAsia" w:ascii="仿宋" w:hAnsi="仿宋" w:eastAsia="仿宋" w:cs="仿宋"/>
          <w:sz w:val="32"/>
          <w:szCs w:val="32"/>
        </w:rPr>
      </w:pPr>
      <w:r>
        <w:rPr>
          <w:rFonts w:hint="eastAsia" w:ascii="仿宋" w:hAnsi="仿宋" w:eastAsia="仿宋" w:cs="仿宋"/>
          <w:sz w:val="32"/>
          <w:szCs w:val="32"/>
        </w:rPr>
        <w:t>（一）报名要求</w:t>
      </w:r>
    </w:p>
    <w:p>
      <w:pPr>
        <w:ind w:firstLine="640"/>
        <w:rPr>
          <w:rFonts w:hint="eastAsia" w:ascii="仿宋" w:hAnsi="仿宋" w:eastAsia="仿宋" w:cs="仿宋"/>
          <w:sz w:val="32"/>
          <w:szCs w:val="32"/>
        </w:rPr>
      </w:pPr>
      <w:r>
        <w:rPr>
          <w:rFonts w:hint="eastAsia" w:ascii="仿宋" w:hAnsi="仿宋" w:eastAsia="仿宋" w:cs="仿宋"/>
          <w:sz w:val="32"/>
          <w:szCs w:val="32"/>
        </w:rPr>
        <w:t>报名时除提供正确信息报名表外，还需参赛人员每人提交7日内核酸检测阴性报告及“健康码”，报到时将原件提交至组委会。</w:t>
      </w:r>
    </w:p>
    <w:p>
      <w:pPr>
        <w:ind w:left="420" w:leftChars="200"/>
        <w:rPr>
          <w:rFonts w:hint="eastAsia" w:ascii="仿宋" w:hAnsi="仿宋" w:eastAsia="仿宋" w:cs="仿宋"/>
          <w:sz w:val="32"/>
          <w:szCs w:val="32"/>
        </w:rPr>
      </w:pPr>
      <w:r>
        <w:rPr>
          <w:rFonts w:hint="eastAsia" w:ascii="仿宋" w:hAnsi="仿宋" w:eastAsia="仿宋" w:cs="仿宋"/>
          <w:sz w:val="32"/>
          <w:szCs w:val="32"/>
        </w:rPr>
        <w:t xml:space="preserve">  （二）活动期间的防疫管理</w:t>
      </w:r>
    </w:p>
    <w:p>
      <w:pPr>
        <w:ind w:left="640"/>
        <w:rPr>
          <w:rFonts w:hint="eastAsia" w:ascii="仿宋" w:hAnsi="仿宋" w:eastAsia="仿宋" w:cs="仿宋"/>
          <w:sz w:val="32"/>
          <w:szCs w:val="32"/>
        </w:rPr>
      </w:pPr>
      <w:r>
        <w:rPr>
          <w:rFonts w:hint="eastAsia" w:ascii="仿宋" w:hAnsi="仿宋" w:eastAsia="仿宋" w:cs="仿宋"/>
          <w:sz w:val="32"/>
          <w:szCs w:val="32"/>
        </w:rPr>
        <w:t xml:space="preserve"> 1.参赛人员应佩戴口罩。按照工作人员安排进行体温</w:t>
      </w:r>
    </w:p>
    <w:p>
      <w:pPr>
        <w:rPr>
          <w:rFonts w:hint="eastAsia" w:ascii="仿宋" w:hAnsi="仿宋" w:eastAsia="仿宋" w:cs="仿宋"/>
          <w:sz w:val="32"/>
          <w:szCs w:val="32"/>
        </w:rPr>
      </w:pPr>
      <w:r>
        <w:rPr>
          <w:rFonts w:hint="eastAsia" w:ascii="仿宋" w:hAnsi="仿宋" w:eastAsia="仿宋" w:cs="仿宋"/>
          <w:sz w:val="32"/>
          <w:szCs w:val="32"/>
        </w:rPr>
        <w:t>监测，注意保持社交距离。</w:t>
      </w:r>
    </w:p>
    <w:p>
      <w:pPr>
        <w:ind w:left="640"/>
        <w:rPr>
          <w:rFonts w:hint="eastAsia" w:ascii="仿宋" w:hAnsi="仿宋" w:eastAsia="仿宋" w:cs="仿宋"/>
          <w:sz w:val="32"/>
          <w:szCs w:val="32"/>
        </w:rPr>
      </w:pPr>
      <w:r>
        <w:rPr>
          <w:rFonts w:hint="eastAsia" w:ascii="仿宋" w:hAnsi="仿宋" w:eastAsia="仿宋" w:cs="仿宋"/>
          <w:sz w:val="32"/>
          <w:szCs w:val="32"/>
        </w:rPr>
        <w:t xml:space="preserve"> 2.安检入口设置消毒洗手处、临时应急口罩领取处。</w:t>
      </w:r>
    </w:p>
    <w:p>
      <w:pPr>
        <w:ind w:left="640"/>
        <w:rPr>
          <w:rFonts w:hint="eastAsia" w:ascii="仿宋" w:hAnsi="仿宋" w:eastAsia="仿宋" w:cs="仿宋"/>
          <w:sz w:val="32"/>
          <w:szCs w:val="32"/>
        </w:rPr>
      </w:pPr>
      <w:r>
        <w:rPr>
          <w:rFonts w:hint="eastAsia" w:ascii="仿宋" w:hAnsi="仿宋" w:eastAsia="仿宋" w:cs="仿宋"/>
          <w:sz w:val="32"/>
          <w:szCs w:val="32"/>
        </w:rPr>
        <w:t xml:space="preserve"> 3.人与人之间保持社交距离1米以上，不扎堆不聚集。</w:t>
      </w:r>
    </w:p>
    <w:p>
      <w:pPr>
        <w:rPr>
          <w:rFonts w:hint="eastAsia" w:ascii="仿宋" w:hAnsi="仿宋" w:eastAsia="仿宋" w:cs="仿宋"/>
          <w:sz w:val="32"/>
          <w:szCs w:val="32"/>
        </w:rPr>
      </w:pPr>
      <w:r>
        <w:rPr>
          <w:rFonts w:hint="eastAsia" w:ascii="仿宋" w:hAnsi="仿宋" w:eastAsia="仿宋" w:cs="仿宋"/>
          <w:sz w:val="32"/>
          <w:szCs w:val="32"/>
        </w:rPr>
        <w:t xml:space="preserve">     （三）场地防疫要求</w:t>
      </w:r>
    </w:p>
    <w:p>
      <w:pPr>
        <w:rPr>
          <w:rFonts w:hint="eastAsia" w:ascii="仿宋" w:hAnsi="仿宋" w:eastAsia="仿宋" w:cs="仿宋"/>
          <w:sz w:val="32"/>
          <w:szCs w:val="32"/>
        </w:rPr>
      </w:pPr>
      <w:r>
        <w:rPr>
          <w:rFonts w:hint="eastAsia" w:ascii="仿宋" w:hAnsi="仿宋" w:eastAsia="仿宋" w:cs="仿宋"/>
          <w:sz w:val="32"/>
          <w:szCs w:val="32"/>
        </w:rPr>
        <w:t xml:space="preserve">     1.若发现人员出现发热、干咳等症状时，应立即启动应急预案，安排其立即离开现场并按疫情防控相关要求进行处理。</w:t>
      </w:r>
    </w:p>
    <w:p>
      <w:pPr>
        <w:rPr>
          <w:rFonts w:hint="eastAsia" w:ascii="仿宋" w:hAnsi="仿宋" w:eastAsia="仿宋" w:cs="仿宋"/>
          <w:sz w:val="32"/>
          <w:szCs w:val="32"/>
        </w:rPr>
      </w:pPr>
      <w:r>
        <w:rPr>
          <w:rFonts w:hint="eastAsia" w:ascii="仿宋" w:hAnsi="仿宋" w:eastAsia="仿宋" w:cs="仿宋"/>
          <w:sz w:val="32"/>
          <w:szCs w:val="32"/>
        </w:rPr>
        <w:t xml:space="preserve">     2.参赛人员检录区分区域。增加安保、现场工作人员，增添检录口测量体温。</w:t>
      </w:r>
    </w:p>
    <w:p>
      <w:pPr>
        <w:rPr>
          <w:rFonts w:hint="eastAsia" w:ascii="仿宋" w:hAnsi="仿宋" w:eastAsia="仿宋" w:cs="仿宋"/>
          <w:sz w:val="32"/>
          <w:szCs w:val="32"/>
        </w:rPr>
      </w:pPr>
      <w:r>
        <w:rPr>
          <w:rFonts w:hint="eastAsia" w:ascii="仿宋" w:hAnsi="仿宋" w:eastAsia="仿宋" w:cs="仿宋"/>
          <w:sz w:val="32"/>
          <w:szCs w:val="32"/>
        </w:rPr>
        <w:t xml:space="preserve">     3.场地公共卫生间每天定期进行消毒处理。</w:t>
      </w:r>
    </w:p>
    <w:p>
      <w:pPr>
        <w:rPr>
          <w:rFonts w:hint="eastAsia" w:ascii="仿宋" w:hAnsi="仿宋" w:eastAsia="仿宋" w:cs="仿宋"/>
          <w:sz w:val="32"/>
          <w:szCs w:val="32"/>
        </w:rPr>
      </w:pPr>
      <w:r>
        <w:rPr>
          <w:rFonts w:hint="eastAsia" w:ascii="仿宋" w:hAnsi="仿宋" w:eastAsia="仿宋" w:cs="仿宋"/>
          <w:sz w:val="32"/>
          <w:szCs w:val="32"/>
        </w:rPr>
        <w:t xml:space="preserve">     4.现场设置消毒洗手处、体温监测点、临时应急口罩领取处。</w:t>
      </w:r>
    </w:p>
    <w:p>
      <w:pPr>
        <w:rPr>
          <w:rFonts w:hint="eastAsia" w:ascii="仿宋" w:hAnsi="仿宋" w:eastAsia="仿宋" w:cs="仿宋"/>
          <w:sz w:val="32"/>
          <w:szCs w:val="32"/>
        </w:rPr>
      </w:pPr>
      <w:r>
        <w:rPr>
          <w:rFonts w:hint="eastAsia" w:ascii="仿宋" w:hAnsi="仿宋" w:eastAsia="仿宋" w:cs="仿宋"/>
          <w:sz w:val="32"/>
          <w:szCs w:val="32"/>
        </w:rPr>
        <w:t xml:space="preserve">     5.每天活动结束后，对地面、设施、赛区办公场所等公共区域进行全面消毒。</w:t>
      </w:r>
    </w:p>
    <w:p>
      <w:pPr>
        <w:rPr>
          <w:rFonts w:hint="eastAsia" w:ascii="仿宋" w:hAnsi="仿宋" w:eastAsia="仿宋" w:cs="仿宋"/>
          <w:sz w:val="32"/>
          <w:szCs w:val="32"/>
        </w:rPr>
      </w:pPr>
      <w:r>
        <w:rPr>
          <w:rFonts w:hint="eastAsia" w:ascii="仿宋" w:hAnsi="仿宋" w:eastAsia="仿宋" w:cs="仿宋"/>
          <w:sz w:val="32"/>
          <w:szCs w:val="32"/>
        </w:rPr>
        <w:t xml:space="preserve">     6.赛事期间赛区对所有参赛人员只在允许固定场馆活动，不得擅自离开。</w:t>
      </w:r>
    </w:p>
    <w:p>
      <w:pPr>
        <w:rPr>
          <w:rFonts w:hint="eastAsia" w:ascii="仿宋" w:hAnsi="仿宋" w:eastAsia="仿宋" w:cs="仿宋"/>
          <w:sz w:val="32"/>
          <w:szCs w:val="32"/>
        </w:rPr>
      </w:pPr>
      <w:r>
        <w:rPr>
          <w:rFonts w:hint="eastAsia" w:ascii="仿宋" w:hAnsi="仿宋" w:eastAsia="仿宋" w:cs="仿宋"/>
          <w:sz w:val="32"/>
          <w:szCs w:val="32"/>
        </w:rPr>
        <w:t xml:space="preserve">     （四）设置临时隔离观察室</w:t>
      </w:r>
    </w:p>
    <w:p>
      <w:pPr>
        <w:rPr>
          <w:rFonts w:hint="eastAsia" w:ascii="仿宋" w:hAnsi="仿宋" w:eastAsia="仿宋" w:cs="仿宋"/>
          <w:sz w:val="32"/>
          <w:szCs w:val="32"/>
        </w:rPr>
      </w:pPr>
      <w:r>
        <w:rPr>
          <w:rFonts w:hint="eastAsia" w:ascii="仿宋" w:hAnsi="仿宋" w:eastAsia="仿宋" w:cs="仿宋"/>
          <w:sz w:val="32"/>
          <w:szCs w:val="32"/>
        </w:rPr>
        <w:t xml:space="preserve">     场馆内应专门设立隔离室，配备专业防疫物资，一旦发现新冠肺炎疑似病例，须第一时间让配戴N95口罩隔离，并及离开场馆。同时，所有与疑似病例有过密切接触者，将立即进行暂时隔离观察。</w:t>
      </w:r>
    </w:p>
    <w:p>
      <w:pPr>
        <w:numPr>
          <w:ilvl w:val="0"/>
          <w:numId w:val="4"/>
        </w:numPr>
        <w:rPr>
          <w:rFonts w:hint="eastAsia" w:ascii="仿宋" w:hAnsi="仿宋" w:eastAsia="仿宋" w:cs="仿宋"/>
          <w:sz w:val="32"/>
          <w:szCs w:val="32"/>
        </w:rPr>
      </w:pPr>
      <w:r>
        <w:rPr>
          <w:rFonts w:hint="eastAsia" w:ascii="仿宋" w:hAnsi="仿宋" w:eastAsia="仿宋" w:cs="仿宋"/>
          <w:sz w:val="32"/>
          <w:szCs w:val="32"/>
        </w:rPr>
        <w:t>核酸检测和体温监测</w:t>
      </w:r>
    </w:p>
    <w:p>
      <w:pPr>
        <w:jc w:val="left"/>
        <w:rPr>
          <w:rFonts w:hint="eastAsia" w:ascii="仿宋" w:hAnsi="仿宋" w:eastAsia="仿宋" w:cs="仿宋"/>
          <w:sz w:val="32"/>
          <w:szCs w:val="32"/>
        </w:rPr>
      </w:pPr>
      <w:r>
        <w:rPr>
          <w:rFonts w:hint="eastAsia" w:ascii="仿宋" w:hAnsi="仿宋" w:eastAsia="仿宋" w:cs="仿宋"/>
          <w:sz w:val="32"/>
          <w:szCs w:val="32"/>
        </w:rPr>
        <w:t xml:space="preserve">      1.所有参赛人员在抵达赛区前14天内没有中高风险地区旅行史，没有与新冠肺炎感染病例接触史，所住小区没有确诊病例， 14天内体温正常且无其他症状，持“健康码”、“健康承诺书”及7日内核酸阴性检测报告方可进入比赛场地。</w:t>
      </w:r>
    </w:p>
    <w:p>
      <w:pPr>
        <w:rPr>
          <w:rFonts w:hint="eastAsia" w:ascii="仿宋" w:hAnsi="仿宋" w:eastAsia="仿宋" w:cs="仿宋"/>
          <w:sz w:val="32"/>
          <w:szCs w:val="32"/>
        </w:rPr>
      </w:pPr>
      <w:r>
        <w:rPr>
          <w:rFonts w:hint="eastAsia" w:ascii="仿宋" w:hAnsi="仿宋" w:eastAsia="仿宋" w:cs="仿宋"/>
          <w:sz w:val="32"/>
          <w:szCs w:val="32"/>
        </w:rPr>
        <w:t xml:space="preserve">      2.在场馆通道入口处设置健康监测点，对进入的每名人员开展体温监测，体温测量不超过37.3摄氏度者方可进入。</w:t>
      </w:r>
    </w:p>
    <w:p>
      <w:pPr>
        <w:numPr>
          <w:ilvl w:val="0"/>
          <w:numId w:val="4"/>
        </w:numPr>
        <w:rPr>
          <w:rFonts w:hint="eastAsia" w:ascii="仿宋" w:hAnsi="仿宋" w:eastAsia="仿宋" w:cs="仿宋"/>
          <w:sz w:val="32"/>
          <w:szCs w:val="32"/>
        </w:rPr>
      </w:pPr>
      <w:r>
        <w:rPr>
          <w:rFonts w:hint="eastAsia" w:ascii="仿宋" w:hAnsi="仿宋" w:eastAsia="仿宋" w:cs="仿宋"/>
          <w:sz w:val="32"/>
          <w:szCs w:val="32"/>
        </w:rPr>
        <w:t>乘坐车辆</w:t>
      </w:r>
    </w:p>
    <w:p>
      <w:pPr>
        <w:rPr>
          <w:rFonts w:ascii="仿宋" w:hAnsi="仿宋" w:eastAsia="仿宋" w:cs="仿宋"/>
          <w:sz w:val="32"/>
          <w:szCs w:val="32"/>
        </w:rPr>
      </w:pPr>
      <w:r>
        <w:rPr>
          <w:rFonts w:hint="eastAsia" w:ascii="仿宋" w:hAnsi="仿宋" w:eastAsia="仿宋" w:cs="仿宋"/>
          <w:sz w:val="32"/>
          <w:szCs w:val="32"/>
        </w:rPr>
        <w:t xml:space="preserve">     各参赛队伍需乘坐各专用车辆或租用有严格疫情防控措施的车辆“点对点”接送至赛区指定地点报到，所有人员自备消毒酒精、口罩等疫情防控物资，从严做好途中防护，不与外人接触。 </w:t>
      </w:r>
    </w:p>
    <w:p>
      <w:pPr>
        <w:ind w:left="420" w:leftChars="200"/>
        <w:rPr>
          <w:rFonts w:hint="eastAsia" w:ascii="仿宋" w:hAnsi="仿宋" w:eastAsia="仿宋" w:cs="仿宋"/>
          <w:sz w:val="32"/>
          <w:szCs w:val="32"/>
        </w:rPr>
      </w:pPr>
      <w:r>
        <w:rPr>
          <w:rFonts w:hint="eastAsia" w:ascii="仿宋" w:hAnsi="仿宋" w:eastAsia="仿宋" w:cs="仿宋"/>
          <w:sz w:val="32"/>
          <w:szCs w:val="32"/>
        </w:rPr>
        <w:t xml:space="preserve">    四、应急处置</w:t>
      </w:r>
    </w:p>
    <w:p>
      <w:pPr>
        <w:rPr>
          <w:rFonts w:hint="eastAsia" w:ascii="仿宋" w:hAnsi="仿宋" w:eastAsia="仿宋" w:cs="仿宋"/>
          <w:sz w:val="32"/>
          <w:szCs w:val="32"/>
        </w:rPr>
      </w:pPr>
      <w:r>
        <w:rPr>
          <w:rFonts w:hint="eastAsia" w:ascii="仿宋" w:hAnsi="仿宋" w:eastAsia="仿宋" w:cs="仿宋"/>
          <w:sz w:val="32"/>
          <w:szCs w:val="32"/>
        </w:rPr>
        <w:t xml:space="preserve">      （一）工作流程</w:t>
      </w:r>
    </w:p>
    <w:p>
      <w:pPr>
        <w:rPr>
          <w:rFonts w:hint="eastAsia" w:ascii="仿宋" w:hAnsi="仿宋" w:eastAsia="仿宋" w:cs="仿宋"/>
          <w:sz w:val="32"/>
          <w:szCs w:val="32"/>
        </w:rPr>
      </w:pPr>
      <w:r>
        <w:rPr>
          <w:rFonts w:hint="eastAsia" w:ascii="仿宋" w:hAnsi="仿宋" w:eastAsia="仿宋" w:cs="仿宋"/>
          <w:sz w:val="32"/>
          <w:szCs w:val="32"/>
        </w:rPr>
        <w:t xml:space="preserve">       活动期间，如果发热超过37.3摄氏度，在场卫生防疫专业人士将疑似病例带至紧急处置室（或隔离室），进行初步处置，同时向赛事疫情防控领导小组汇报，送当地发热门诊处理。所有与疑似病例有过密切接触者，将接受暂时隔离观察。</w:t>
      </w:r>
    </w:p>
    <w:p>
      <w:pPr>
        <w:ind w:left="420" w:leftChars="200"/>
        <w:rPr>
          <w:rFonts w:hint="eastAsia" w:ascii="仿宋" w:hAnsi="仿宋" w:eastAsia="仿宋" w:cs="仿宋"/>
          <w:sz w:val="32"/>
          <w:szCs w:val="32"/>
        </w:rPr>
      </w:pPr>
      <w:r>
        <w:rPr>
          <w:rFonts w:hint="eastAsia" w:ascii="仿宋" w:hAnsi="仿宋" w:eastAsia="仿宋" w:cs="仿宋"/>
          <w:sz w:val="32"/>
          <w:szCs w:val="32"/>
        </w:rPr>
        <w:t xml:space="preserve">   （二）注意事项</w:t>
      </w:r>
    </w:p>
    <w:p>
      <w:pPr>
        <w:rPr>
          <w:rFonts w:hint="eastAsia" w:ascii="仿宋" w:hAnsi="仿宋" w:eastAsia="仿宋" w:cs="仿宋"/>
          <w:sz w:val="32"/>
          <w:szCs w:val="32"/>
        </w:rPr>
      </w:pPr>
      <w:r>
        <w:rPr>
          <w:rFonts w:hint="eastAsia" w:ascii="仿宋" w:hAnsi="仿宋" w:eastAsia="仿宋" w:cs="仿宋"/>
          <w:sz w:val="32"/>
          <w:szCs w:val="32"/>
        </w:rPr>
        <w:t xml:space="preserve">      1. 参赛队员在比赛中发生症状，先疏散人群，减少恐慌，然后立即上报疫情防控领导小组。</w:t>
      </w:r>
    </w:p>
    <w:p>
      <w:pPr>
        <w:rPr>
          <w:rFonts w:hint="eastAsia" w:ascii="仿宋" w:hAnsi="仿宋" w:eastAsia="仿宋" w:cs="仿宋"/>
          <w:sz w:val="32"/>
          <w:szCs w:val="32"/>
        </w:rPr>
      </w:pPr>
      <w:r>
        <w:rPr>
          <w:rFonts w:hint="eastAsia" w:ascii="仿宋" w:hAnsi="仿宋" w:eastAsia="仿宋" w:cs="仿宋"/>
          <w:sz w:val="32"/>
          <w:szCs w:val="32"/>
        </w:rPr>
        <w:t xml:space="preserve">      2.如果疑似病例确诊，确诊病例所在参赛队，不再参加本次比赛。疫情防控领导小组将根据当地卫生防疫部门专业评估意见，决定是否继续本赛区比赛。</w:t>
      </w:r>
    </w:p>
    <w:p>
      <w:pPr>
        <w:rPr>
          <w:rFonts w:hint="eastAsia" w:ascii="仿宋" w:hAnsi="仿宋" w:eastAsia="仿宋" w:cs="仿宋"/>
          <w:sz w:val="32"/>
          <w:szCs w:val="32"/>
        </w:rPr>
      </w:pPr>
      <w:r>
        <w:rPr>
          <w:rFonts w:hint="eastAsia" w:ascii="仿宋" w:hAnsi="仿宋" w:eastAsia="仿宋" w:cs="仿宋"/>
          <w:sz w:val="32"/>
          <w:szCs w:val="32"/>
        </w:rPr>
        <w:t xml:space="preserve">      3.如果出现疑似病例等突发状况，所有参赛人员必须接受赛区疫情防控领导小组的统一调度安排，不得擅自行动，不得通过个人社交平台发布相关信息。</w:t>
      </w:r>
    </w:p>
    <w:p>
      <w:pPr>
        <w:rPr>
          <w:rFonts w:hint="eastAsia" w:ascii="仿宋" w:hAnsi="仿宋" w:eastAsia="仿宋" w:cs="仿宋"/>
          <w:sz w:val="32"/>
          <w:szCs w:val="32"/>
        </w:rPr>
      </w:pPr>
      <w:r>
        <w:rPr>
          <w:rFonts w:hint="eastAsia" w:ascii="仿宋" w:hAnsi="仿宋" w:eastAsia="仿宋" w:cs="仿宋"/>
          <w:sz w:val="32"/>
          <w:szCs w:val="32"/>
        </w:rPr>
        <w:t xml:space="preserve">      五、参赛队伍管理</w:t>
      </w:r>
    </w:p>
    <w:p>
      <w:pPr>
        <w:rPr>
          <w:rFonts w:hint="eastAsia"/>
          <w:sz w:val="24"/>
        </w:rPr>
      </w:pPr>
      <w:r>
        <w:rPr>
          <w:rFonts w:hint="eastAsia" w:ascii="仿宋" w:hAnsi="仿宋" w:eastAsia="仿宋" w:cs="仿宋"/>
          <w:sz w:val="32"/>
          <w:szCs w:val="32"/>
        </w:rPr>
        <w:t xml:space="preserve">     比赛运动员提前一天到编排组领取出入证。赛场凭证出入，无比赛运动员不得进入赛场。</w:t>
      </w: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D172F"/>
    <w:multiLevelType w:val="singleLevel"/>
    <w:tmpl w:val="D7FD172F"/>
    <w:lvl w:ilvl="0" w:tentative="0">
      <w:start w:val="1"/>
      <w:numFmt w:val="chineseCounting"/>
      <w:suff w:val="nothing"/>
      <w:lvlText w:val="%1、"/>
      <w:lvlJc w:val="left"/>
      <w:rPr>
        <w:rFonts w:hint="eastAsia"/>
      </w:rPr>
    </w:lvl>
  </w:abstractNum>
  <w:abstractNum w:abstractNumId="1">
    <w:nsid w:val="ECE6ED96"/>
    <w:multiLevelType w:val="singleLevel"/>
    <w:tmpl w:val="ECE6ED96"/>
    <w:lvl w:ilvl="0" w:tentative="0">
      <w:start w:val="1"/>
      <w:numFmt w:val="chineseCounting"/>
      <w:suff w:val="nothing"/>
      <w:lvlText w:val="（%1）"/>
      <w:lvlJc w:val="left"/>
      <w:rPr>
        <w:rFonts w:hint="eastAsia"/>
      </w:rPr>
    </w:lvl>
  </w:abstractNum>
  <w:abstractNum w:abstractNumId="2">
    <w:nsid w:val="FFFB16CF"/>
    <w:multiLevelType w:val="singleLevel"/>
    <w:tmpl w:val="FFFB16CF"/>
    <w:lvl w:ilvl="0" w:tentative="0">
      <w:start w:val="5"/>
      <w:numFmt w:val="chineseCounting"/>
      <w:suff w:val="nothing"/>
      <w:lvlText w:val="（%1）"/>
      <w:lvlJc w:val="left"/>
      <w:pPr>
        <w:ind w:left="800" w:firstLine="0"/>
      </w:pPr>
      <w:rPr>
        <w:rFonts w:hint="eastAsia"/>
      </w:rPr>
    </w:lvl>
  </w:abstractNum>
  <w:abstractNum w:abstractNumId="3">
    <w:nsid w:val="3C3F0D61"/>
    <w:multiLevelType w:val="multilevel"/>
    <w:tmpl w:val="3C3F0D6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D6508"/>
    <w:rsid w:val="00277961"/>
    <w:rsid w:val="00524A31"/>
    <w:rsid w:val="007063EA"/>
    <w:rsid w:val="00796F24"/>
    <w:rsid w:val="007B3369"/>
    <w:rsid w:val="00910886"/>
    <w:rsid w:val="009E40D2"/>
    <w:rsid w:val="00C20813"/>
    <w:rsid w:val="00D82878"/>
    <w:rsid w:val="00DF16C4"/>
    <w:rsid w:val="02CC5459"/>
    <w:rsid w:val="28A208C8"/>
    <w:rsid w:val="2FFAC299"/>
    <w:rsid w:val="3FFF6599"/>
    <w:rsid w:val="460A45AB"/>
    <w:rsid w:val="51D27D09"/>
    <w:rsid w:val="588A37F3"/>
    <w:rsid w:val="5E7D6508"/>
    <w:rsid w:val="7AFFB9D8"/>
    <w:rsid w:val="7B5F83A6"/>
    <w:rsid w:val="7DD5B22F"/>
    <w:rsid w:val="7DEAF2D7"/>
    <w:rsid w:val="7DEE1030"/>
    <w:rsid w:val="7E80192E"/>
    <w:rsid w:val="AEDE87D0"/>
    <w:rsid w:val="F5EF5C14"/>
    <w:rsid w:val="FDAD73F1"/>
    <w:rsid w:val="FFFE4FB4"/>
    <w:rsid w:val="FFFFAC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748</Words>
  <Characters>4268</Characters>
  <Lines>35</Lines>
  <Paragraphs>10</Paragraphs>
  <TotalTime>0</TotalTime>
  <ScaleCrop>false</ScaleCrop>
  <LinksUpToDate>false</LinksUpToDate>
  <CharactersWithSpaces>5006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2021-05-30T09:11:00Z</dcterms:created>
  <dc:creator>greatwall</dc:creator>
  <cp:lastModifiedBy>张俊芳</cp:lastModifiedBy>
  <cp:lastPrinted>2021-05-28T08:44:23Z</cp:lastPrinted>
  <dcterms:modified xsi:type="dcterms:W3CDTF">2021-05-28T09:05:02Z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392937192_btnclosed</vt:lpwstr>
  </property>
  <property fmtid="{D5CDD505-2E9C-101B-9397-08002B2CF9AE}" pid="4" name="ICV">
    <vt:lpwstr>99E57762186F485C87C95E352E3A8BC2</vt:lpwstr>
  </property>
</Properties>
</file>