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平顶山市中招体育考试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过程性评价实施办法</w:t>
      </w: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为充分</w:t>
      </w:r>
      <w:r>
        <w:rPr>
          <w:rFonts w:hint="eastAsia" w:ascii="仿宋_GB2312" w:hAnsi="仿宋_GB2312" w:eastAsia="仿宋_GB2312" w:cs="仿宋_GB2312"/>
          <w:sz w:val="32"/>
          <w:szCs w:val="32"/>
        </w:rPr>
        <w:t>调动青少年学生参加体育锻炼的积极性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根据《平顶山市教育体育局关于印发&lt;平顶山市中招体育考试改革方案&gt;的通知》（平教体体卫艺〔2022〕2号）精神，结合过程性评价的测试项目内容及评分标准，制定本实施办法如下。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一、《体育与健康》课程测试</w:t>
      </w:r>
    </w:p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宋体" w:hAnsi="宋体" w:cs="宋体"/>
          <w:b/>
          <w:bCs/>
          <w:sz w:val="28"/>
          <w:szCs w:val="28"/>
          <w:lang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一）篮球运球过杆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１.测试器材：统一使用7号篮球。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２.测试办法：考生在起点线后持球站立，听到出发口令后，单手运球依次过杆。考生与球均返回起终点线时停表。每名受试者测两次，记录最好成绩。场地标准:长20米，宽7米。起点线至第一列标志杆（物）的距离为5米，标志杆距左右边线3米。各距杆3米，共5排杆，全长20米,并列的两杆间隔1米。</w:t>
      </w:r>
    </w:p>
    <w:p>
      <w:pPr>
        <w:pStyle w:val="2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21"/>
          <w:szCs w:val="24"/>
          <w:lang w:val="en-US" w:eastAsia="zh-CN" w:bidi="ar-SA"/>
        </w:rPr>
        <w:pict>
          <v:shape id="图片框 1026" o:spid="_x0000_s1026" type="#_x0000_t75" style="height:176.2pt;width:425.6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宋体" w:hAnsi="宋体" w:cs="宋体"/>
          <w:color w:val="000000"/>
          <w:kern w:val="0"/>
          <w:sz w:val="28"/>
          <w:szCs w:val="28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.注意事项：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测试中篮球脱手后，如球仍在测试场地内，受试者可自行捡回，并在脱手处继续运球，不停表。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测试过程中出现以下现象均属于犯规行为，取消当次成绩：出发时抢跑、运球过程中双手同时触球、膝盖以下部位触球、漏绕标志杆、碰倒标志杆、人或球出测试区域、通过终点时人球分离等。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受试者有两次测试机会，两次犯规按最低等级计入成绩。</w:t>
      </w:r>
    </w:p>
    <w:p>
      <w:pPr>
        <w:jc w:val="center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篮球单项评分表（单位：分·秒）</w:t>
      </w:r>
    </w:p>
    <w:tbl>
      <w:tblPr>
        <w:tblpPr w:leftFromText="180" w:rightFromText="180" w:vertAnchor="text" w:horzAnchor="page" w:tblpX="3477" w:tblpY="120"/>
        <w:tblOverlap w:val="never"/>
        <w:tblW w:w="5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26"/>
        <w:gridCol w:w="901"/>
        <w:gridCol w:w="1226"/>
        <w:gridCol w:w="901"/>
      </w:tblGrid>
      <w:tr>
        <w:trPr>
          <w:trHeight w:val="464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等级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篮球七年级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（秒）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篮球八年级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（秒）</w:t>
            </w:r>
          </w:p>
        </w:tc>
      </w:tr>
      <w:tr>
        <w:trPr>
          <w:trHeight w:val="279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>
        <w:trPr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.4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.2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10.2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rPr>
          <w:trHeight w:val="339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11.5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13.8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11.3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13.6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12.3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14.5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12.1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14.3</w:t>
            </w:r>
          </w:p>
        </w:tc>
      </w:tr>
      <w:tr>
        <w:trPr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rPr>
          <w:trHeight w:val="90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13.6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13.4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15.7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14.1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13.9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16.8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15.5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19.6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15.3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19.4</w:t>
            </w:r>
          </w:p>
        </w:tc>
      </w:tr>
      <w:tr>
        <w:trPr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>C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16.2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24.3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24.1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rPr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>D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28.2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23.3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23.1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30.3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30.1</w:t>
            </w:r>
          </w:p>
        </w:tc>
      </w:tr>
      <w:tr>
        <w:trPr>
          <w:trHeight w:val="294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26.2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  </w:t>
      </w:r>
    </w:p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（二）足球运球过杆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1.考试器材：统一使用5号足球。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.测试办法：考生听到出发口令后开始向前运球依次过杆，不得碰杆。考生和球均越过终点线即为结束。每人测两次，记录最好成绩。场地标准:长30米，宽10米，需坚实、平整。标志杆距左右边线5米。起点线至第一杆距为5米，各杆间距5米，共设5根标志杆。</w:t>
      </w:r>
    </w:p>
    <w:p>
      <w:pPr>
        <w:pStyle w:val="2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2"/>
          <w:sz w:val="21"/>
          <w:szCs w:val="24"/>
          <w:lang w:val="en-US" w:eastAsia="zh-CN" w:bidi="ar-SA"/>
        </w:rPr>
        <w:pict>
          <v:shape id="图片框 1027" o:spid="_x0000_s1027" type="#_x0000_t75" style="height:146.7pt;width:413.9pt;rotation:0f;" o:ole="f" fillcolor="#FFFFFF" filled="f" o:preferrelative="t" stroked="f" coordorigin="0,0" coordsize="21600,21600">
            <v:fill on="f" color2="#FFFFFF" focus="0%"/>
            <v:imagedata cropright="85f"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注意事项：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 xml:space="preserve"> 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测试过程中出现以下现象均属犯规行为，取消当次成绩：出发时抢跑、漏绕标志杆、碰倒标志杆、故意手球等。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（2）受试者有两次测试机会，两次犯规按最低等级计入成绩。</w:t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足球单项评分表（单位：分·秒）</w:t>
      </w:r>
    </w:p>
    <w:tbl>
      <w:tblPr>
        <w:tblpPr w:leftFromText="180" w:rightFromText="180" w:vertAnchor="text" w:horzAnchor="page" w:tblpX="3612" w:tblpY="95"/>
        <w:tblOverlap w:val="never"/>
        <w:tblW w:w="4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986"/>
        <w:gridCol w:w="1048"/>
        <w:gridCol w:w="986"/>
        <w:gridCol w:w="1048"/>
      </w:tblGrid>
      <w:tr>
        <w:trPr>
          <w:trHeight w:val="464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等级</w:t>
            </w:r>
          </w:p>
          <w:p>
            <w:pPr>
              <w:spacing w:line="28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足球七年级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（秒）</w:t>
            </w:r>
          </w:p>
        </w:tc>
        <w:tc>
          <w:tcPr>
            <w:tcW w:w="2034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足球八年级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（秒）</w:t>
            </w:r>
          </w:p>
        </w:tc>
      </w:tr>
      <w:tr>
        <w:trPr>
          <w:trHeight w:val="279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>
        <w:trPr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>A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.3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8.8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9.6</w:t>
            </w:r>
          </w:p>
        </w:tc>
      </w:tr>
      <w:tr>
        <w:trPr>
          <w:trHeight w:val="339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9.1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10.4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11.5</w:t>
            </w:r>
          </w:p>
        </w:tc>
      </w:tr>
      <w:tr>
        <w:trPr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>B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12.7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9.7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12.5</w:t>
            </w:r>
          </w:p>
        </w:tc>
      </w:tr>
      <w:tr>
        <w:trPr>
          <w:trHeight w:val="90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.3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13.1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12.9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13.7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13.5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11.1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.2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>C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12.2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16.1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11.9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15.9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16.8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16.6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17.9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17.7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18.8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4.1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20.5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3.8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20.3</w:t>
            </w:r>
          </w:p>
        </w:tc>
      </w:tr>
      <w:tr>
        <w:trPr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>D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21.8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22.4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22.2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23.1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22.9</w:t>
            </w:r>
          </w:p>
        </w:tc>
      </w:tr>
      <w:tr>
        <w:trPr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23.7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5.7</w:t>
            </w:r>
          </w:p>
        </w:tc>
        <w:tc>
          <w:tcPr>
            <w:tcW w:w="10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23.5</w:t>
            </w:r>
          </w:p>
        </w:tc>
      </w:tr>
      <w:tr>
        <w:trPr>
          <w:trHeight w:val="294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24.6</w:t>
            </w:r>
          </w:p>
        </w:tc>
        <w:tc>
          <w:tcPr>
            <w:tcW w:w="986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16.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8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24.4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《国家学生体质健康标准》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测试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</w:t>
      </w:r>
    </w:p>
    <w:p>
      <w:pPr>
        <w:widowControl/>
        <w:numPr>
          <w:numId w:val="0"/>
        </w:numPr>
        <w:wordWrap/>
        <w:adjustRightInd/>
        <w:snapToGrid w:val="0"/>
        <w:spacing w:beforeLines="50" w:beforeAutospacing="0" w:afterAutospacing="0" w:line="50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 xml:space="preserve"> （一）测试项目与权重：严格按照《国家学生体质健康标准》执行。</w:t>
      </w:r>
    </w:p>
    <w:p>
      <w:pPr>
        <w:widowControl w:val="0"/>
        <w:numPr>
          <w:numId w:val="0"/>
        </w:numPr>
        <w:wordWrap/>
        <w:adjustRightInd/>
        <w:snapToGrid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《国家学生体质健康标准》分值权重表</w:t>
      </w:r>
    </w:p>
    <w:tbl>
      <w:tblPr>
        <w:tblW w:w="8220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5"/>
        <w:gridCol w:w="2025"/>
      </w:tblGrid>
      <w:tr>
        <w:trPr>
          <w:trHeight w:val="454" w:hRule="exact"/>
        </w:trPr>
        <w:tc>
          <w:tcPr>
            <w:tcW w:w="6195" w:type="dxa"/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测试项目</w:t>
            </w:r>
          </w:p>
        </w:tc>
        <w:tc>
          <w:tcPr>
            <w:tcW w:w="2025" w:type="dxa"/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权重（%）</w:t>
            </w:r>
          </w:p>
        </w:tc>
      </w:tr>
      <w:tr>
        <w:trPr>
          <w:trHeight w:val="454" w:hRule="exact"/>
        </w:trPr>
        <w:tc>
          <w:tcPr>
            <w:tcW w:w="619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体重指数（BMI）</w:t>
            </w:r>
          </w:p>
        </w:tc>
        <w:tc>
          <w:tcPr>
            <w:tcW w:w="202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</w:tr>
      <w:tr>
        <w:trPr>
          <w:trHeight w:val="454" w:hRule="exact"/>
        </w:trPr>
        <w:tc>
          <w:tcPr>
            <w:tcW w:w="619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肺活量</w:t>
            </w:r>
          </w:p>
        </w:tc>
        <w:tc>
          <w:tcPr>
            <w:tcW w:w="202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</w:tr>
      <w:tr>
        <w:trPr>
          <w:trHeight w:val="454" w:hRule="exact"/>
        </w:trPr>
        <w:tc>
          <w:tcPr>
            <w:tcW w:w="619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50米跑</w:t>
            </w:r>
          </w:p>
        </w:tc>
        <w:tc>
          <w:tcPr>
            <w:tcW w:w="202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</w:tr>
      <w:tr>
        <w:trPr>
          <w:trHeight w:val="454" w:hRule="exact"/>
        </w:trPr>
        <w:tc>
          <w:tcPr>
            <w:tcW w:w="619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坐位体前屈</w:t>
            </w:r>
          </w:p>
        </w:tc>
        <w:tc>
          <w:tcPr>
            <w:tcW w:w="202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</w:tr>
      <w:tr>
        <w:trPr>
          <w:trHeight w:val="454" w:hRule="exact"/>
        </w:trPr>
        <w:tc>
          <w:tcPr>
            <w:tcW w:w="619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立定跳远</w:t>
            </w:r>
          </w:p>
        </w:tc>
        <w:tc>
          <w:tcPr>
            <w:tcW w:w="202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</w:tr>
      <w:tr>
        <w:trPr>
          <w:trHeight w:val="454" w:hRule="exact"/>
        </w:trPr>
        <w:tc>
          <w:tcPr>
            <w:tcW w:w="619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引体向上（男）/1分钟仰卧起坐（女）</w:t>
            </w: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坐（女）</w:t>
            </w:r>
          </w:p>
        </w:tc>
        <w:tc>
          <w:tcPr>
            <w:tcW w:w="202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</w:tr>
      <w:tr>
        <w:trPr>
          <w:trHeight w:val="454" w:hRule="exact"/>
        </w:trPr>
        <w:tc>
          <w:tcPr>
            <w:tcW w:w="619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1000米跑（男）/800米跑（女）</w:t>
            </w:r>
          </w:p>
        </w:tc>
        <w:tc>
          <w:tcPr>
            <w:tcW w:w="2025" w:type="dxa"/>
            <w:vAlign w:val="top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</w:tr>
    </w:tbl>
    <w:p>
      <w:pPr>
        <w:widowControl/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（二）各项目测试方式、方法及评分标准</w:t>
      </w:r>
    </w:p>
    <w:p>
      <w:pPr>
        <w:widowControl/>
        <w:numPr>
          <w:numId w:val="0"/>
        </w:numPr>
        <w:wordWrap/>
        <w:adjustRightInd/>
        <w:snapToGrid w:val="0"/>
        <w:spacing w:beforeLines="100"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 xml:space="preserve"> 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体重指数BMI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：体重指数（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HYPERLINK "https://baike.baidu.com/item/BMI/6742785" \t "https://baike.baidu.com/item/%E4%BD%93%E9%87%8D%E6%8C%87%E6%95%B0/_blank"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BMI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）是世界卫生组织（WHO）推荐的国际统一使用的肥胖分型标准，即BMI＝体重（千克）／身高（米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）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1）身高测量方法∶采用智能电子身高计。测试者赤足，背向立柱站立在身高计的底板上，躯干自然挺直，头部正直，两眼平视前方（耳屏上缘与眼眶下缘最低点呈水平位）。上肢自然下垂，两腿伸直。两足跟并拢，足尖分开约60度足跟骶骨部及两肩胛间与立柱相接触，成"三点一线"站立姿势。记录数据以厘米为单位，精确到小数点后一位。测量误差不得超过0.5厘米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（2）注意事项∶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身高计应选择平坦地面，靠墙放置。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严格执行"三点靠立柱"、"两呈水平"的测量要求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水平压板与头部接触时，松紧要适度，头发蓬松者要压实，妨碍测量的发辫、发结要放开，饰物要取下。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（3）体重测量方法：采用电子体重计。受试者穿单衣裤、赤足，自然站立在体重计踏板的中央，保持身体平稳。记录数据以千克为单位，精确到小数点后1位，测量误差不得超过0.1千克。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（4）注意事项∶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测量时，体重计应放置在平坦地面上。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受试者应尽量减少着装。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上、下体重计时，动作要轻缓。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测量体重前，应让受试者排空大小便、不要大量喝水，也不要进行剧烈的体育活动和体力劳动。</w:t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体重指数（BMI）单项评分表（单位：千克/米2）</w:t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exact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tbl>
      <w:tblPr>
        <w:tblW w:w="75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792"/>
        <w:gridCol w:w="740"/>
        <w:gridCol w:w="1234"/>
        <w:gridCol w:w="1236"/>
        <w:gridCol w:w="1234"/>
        <w:gridCol w:w="1236"/>
      </w:tblGrid>
      <w:tr>
        <w:trPr>
          <w:trHeight w:val="340" w:hRule="atLeast"/>
          <w:jc w:val="center"/>
        </w:trPr>
        <w:tc>
          <w:tcPr>
            <w:tcW w:w="104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等级</w:t>
            </w:r>
          </w:p>
        </w:tc>
        <w:tc>
          <w:tcPr>
            <w:tcW w:w="79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单项</w:t>
            </w:r>
          </w:p>
        </w:tc>
        <w:tc>
          <w:tcPr>
            <w:tcW w:w="74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权重</w:t>
            </w:r>
          </w:p>
        </w:tc>
        <w:tc>
          <w:tcPr>
            <w:tcW w:w="247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男生</w:t>
            </w:r>
          </w:p>
        </w:tc>
        <w:tc>
          <w:tcPr>
            <w:tcW w:w="247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女生</w:t>
            </w:r>
          </w:p>
        </w:tc>
      </w:tr>
      <w:tr>
        <w:trPr>
          <w:trHeight w:val="3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</w:tr>
      <w:tr>
        <w:trPr>
          <w:trHeight w:val="401" w:hRule="atLeast"/>
          <w:jc w:val="center"/>
        </w:trPr>
        <w:tc>
          <w:tcPr>
            <w:tcW w:w="10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正常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15.5~22.1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15.7~22.5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14.8~21.7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15.3~22.2</w:t>
            </w:r>
          </w:p>
        </w:tc>
      </w:tr>
      <w:tr>
        <w:trPr>
          <w:trHeight w:val="401" w:hRule="atLeast"/>
          <w:jc w:val="center"/>
        </w:trPr>
        <w:tc>
          <w:tcPr>
            <w:tcW w:w="10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低体重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15.6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14.7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15.2</w:t>
            </w:r>
          </w:p>
        </w:tc>
      </w:tr>
      <w:tr>
        <w:trPr>
          <w:trHeight w:val="401" w:hRule="atLeast"/>
          <w:jc w:val="center"/>
        </w:trPr>
        <w:tc>
          <w:tcPr>
            <w:tcW w:w="10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超重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22.2~24.9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22.6~25.2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21.8~24.4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22.3~24.8</w:t>
            </w:r>
          </w:p>
        </w:tc>
      </w:tr>
      <w:tr>
        <w:trPr>
          <w:trHeight w:val="456" w:hRule="atLeast"/>
          <w:jc w:val="center"/>
        </w:trPr>
        <w:tc>
          <w:tcPr>
            <w:tcW w:w="104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肥胖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25.0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25.3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24.5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24.9</w:t>
            </w:r>
          </w:p>
        </w:tc>
      </w:tr>
    </w:tbl>
    <w:p>
      <w:pPr>
        <w:widowControl/>
        <w:numPr>
          <w:numId w:val="0"/>
        </w:numPr>
        <w:wordWrap/>
        <w:adjustRightInd/>
        <w:snapToGrid w:val="0"/>
        <w:spacing w:beforeLines="100" w:beforeAutospacing="0" w:afterAutospacing="0" w:line="520" w:lineRule="exact"/>
        <w:jc w:val="left"/>
        <w:textAlignment w:val="auto"/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  </w:t>
      </w:r>
    </w:p>
    <w:p>
      <w:pPr>
        <w:widowControl/>
        <w:numPr>
          <w:numId w:val="0"/>
        </w:numPr>
        <w:wordWrap/>
        <w:adjustRightInd/>
        <w:snapToGrid w:val="0"/>
        <w:spacing w:beforeLines="100"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2.肺活量</w:t>
      </w:r>
    </w:p>
    <w:p>
      <w:pPr>
        <w:widowControl/>
        <w:numPr>
          <w:numId w:val="0"/>
        </w:numPr>
        <w:wordWrap/>
        <w:adjustRightInd/>
        <w:snapToGrid w:val="0"/>
        <w:spacing w:beforeAutospacing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肺活量是指一次尽力吸气后再尽力呼出的气体总量。肺活量测试分吸气和吹气两大部分，吸气充足后要靠吐气来完成测试。</w:t>
      </w:r>
    </w:p>
    <w:p>
      <w:pPr>
        <w:widowControl/>
        <w:numPr>
          <w:ilvl w:val="0"/>
          <w:numId w:val="1"/>
        </w:numPr>
        <w:wordWrap/>
        <w:adjustRightInd/>
        <w:snapToGrid w:val="0"/>
        <w:spacing w:beforeAutospacing="0" w:afterAutospacing="0"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测量方法：吸气时单手握手柄，检查吹嘴的位置，然后微弯腰，徐徐吐气，紧接着立刻张大嘴巴用力吸气。吸气时做到抬头挺胸，上身仰起，要明显听到吸气声，尽可能地多吸气，然后吐气，要控制气流，气息不能太小，要平稳把气吐尽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（2）注意事项：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电子仪器感应不到气体就会自动停止，防止出现学生还有气没有吐出而仪器已经停止读数的现象。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一般的呼吸不会将气体都吐尽，对于体重较大，肺体指标大的学生，可以奋力吸气后平稳吹气5秒。然后保持吹气的基础上缓慢收腹下蹲，单腿提起靠胸，从而提高吐气量。</w:t>
      </w:r>
    </w:p>
    <w:p>
      <w:pP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br w:type="page"/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肺活量单项评分表（单位：毫升）</w:t>
      </w:r>
    </w:p>
    <w:tbl>
      <w:tblPr>
        <w:tblW w:w="80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06"/>
        <w:gridCol w:w="1006"/>
        <w:gridCol w:w="1204"/>
        <w:gridCol w:w="1205"/>
        <w:gridCol w:w="1204"/>
        <w:gridCol w:w="1205"/>
      </w:tblGrid>
      <w:tr>
        <w:trPr>
          <w:trHeight w:val="300" w:hRule="atLeast"/>
        </w:trPr>
        <w:tc>
          <w:tcPr>
            <w:tcW w:w="11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等级</w:t>
            </w:r>
          </w:p>
        </w:tc>
        <w:tc>
          <w:tcPr>
            <w:tcW w:w="100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单项</w:t>
            </w:r>
          </w:p>
        </w:tc>
        <w:tc>
          <w:tcPr>
            <w:tcW w:w="100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权重</w:t>
            </w:r>
          </w:p>
        </w:tc>
        <w:tc>
          <w:tcPr>
            <w:tcW w:w="2409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男生</w:t>
            </w:r>
          </w:p>
        </w:tc>
        <w:tc>
          <w:tcPr>
            <w:tcW w:w="2409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女生</w:t>
            </w:r>
          </w:p>
        </w:tc>
      </w:tr>
      <w:tr>
        <w:trPr>
          <w:trHeight w:val="30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</w:tr>
      <w:tr>
        <w:trPr>
          <w:trHeight w:val="30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3640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3940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14.25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良好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12.75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3450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2650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及格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2780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3080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2660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2960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2540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2840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2180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2480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2060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2360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2240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不及格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1780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1420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4.5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1670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1340</w:t>
            </w:r>
          </w:p>
        </w:tc>
      </w:tr>
      <w:tr>
        <w:trPr>
          <w:trHeight w:val="28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1300</w:t>
            </w:r>
          </w:p>
        </w:tc>
      </w:tr>
    </w:tbl>
    <w:p>
      <w:pPr>
        <w:widowControl/>
        <w:numPr>
          <w:numId w:val="0"/>
        </w:numPr>
        <w:wordWrap/>
        <w:adjustRightInd/>
        <w:snapToGrid w:val="0"/>
        <w:spacing w:beforeLines="100"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3.50米跑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240" w:lineRule="auto"/>
        <w:ind w:lef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1）测试方法：刷考生考试卡，仪器自动分配考生腕表号码，考生戴上对应的专用腕表，考生腕表号与考试IC卡上顺序号要对应。站在起跑线，用站立式起跑。当发令器发出起跑信号，考生起跑并按规定跑向终点线，如有抢跑者，全组召回重跑，抢跑二次者成绩作零分，到达终点后测试成绩将在仪器上自动生成。考生测试完毕将专用腕表交还给裁判员，每人测试1次。以分、秒为单位记录测试成绩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（2）注意事项：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佩戴腕表必须根据分发腕表裁判员的指令戴紧腕表，表面朝外；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考生准备就绪后，按照号码依次排列，站在起跑线上预备，当听到发令器发出起跑信号后起跑（抢跑成绩无效）。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跑步过程中，应严格按照跑道轨迹，不能串道。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考试者不得穿皮鞋、塑料凉鞋、钉鞋参加测试。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⑤跑到终点时，考生应尽快撤离终点线，到收腕表处将腕表交予裁判员。</w:t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50米跑单项评分表（单位：秒）</w:t>
      </w:r>
    </w:p>
    <w:p>
      <w:pPr>
        <w:widowControl/>
        <w:wordWrap/>
        <w:adjustRightInd/>
        <w:snapToGrid w:val="0"/>
        <w:spacing w:beforeLines="100" w:beforeAutospacing="0" w:afterLines="50" w:afterAutospacing="0" w:line="300" w:lineRule="exact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tbl>
      <w:tblPr>
        <w:tblW w:w="7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15"/>
        <w:gridCol w:w="915"/>
        <w:gridCol w:w="1095"/>
        <w:gridCol w:w="1095"/>
        <w:gridCol w:w="1095"/>
        <w:gridCol w:w="1095"/>
      </w:tblGrid>
      <w:tr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等级</w:t>
            </w:r>
          </w:p>
        </w:tc>
        <w:tc>
          <w:tcPr>
            <w:tcW w:w="91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单项</w:t>
            </w:r>
          </w:p>
        </w:tc>
        <w:tc>
          <w:tcPr>
            <w:tcW w:w="91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权重</w:t>
            </w: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男生</w:t>
            </w: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女生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8.1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8.2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良好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8.5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8.8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及格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9.2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9.4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9.6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9.8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10.2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10.4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10.6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10.8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不及格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11.2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11.4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11.6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11.8</w:t>
            </w: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br w:type="page"/>
      </w:r>
    </w:p>
    <w:p>
      <w:pPr>
        <w:widowControl/>
        <w:numPr>
          <w:numId w:val="0"/>
        </w:numPr>
        <w:wordWrap/>
        <w:adjustRightInd/>
        <w:snapToGrid w:val="0"/>
        <w:spacing w:beforeLines="100"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4.坐位体前屈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1）测试方法：受试者坐在测试垫子上，两腿伸直，不得弯曲，脚抵住踏脚板，听到语音提示“请测试”后，双手伸直缓慢匀速向前推动挡板，直至无法向前推动；每人测2次，仪器自动取最大值，为考生最终成绩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（2）注意事项：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每人连续测试二次，记录其中有效成绩最好一次；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测试时两腿伸直不得弯曲，两脚抵住踏脚板，否则成绩无效；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手指推挡板时，必须两手同时匀速向前推，猛力或单手前推成绩无效；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手指推到最大值时，应停留1秒，仪器自动锁定数据；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⑤第一次测试结束时，待挡板自动复位后，再进行二次测试。</w:t>
      </w:r>
    </w:p>
    <w:p>
      <w:pP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br w:type="page"/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坐位体前屈单项评分表（单位：厘米）</w:t>
      </w:r>
    </w:p>
    <w:tbl>
      <w:tblPr>
        <w:tblW w:w="7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15"/>
        <w:gridCol w:w="915"/>
        <w:gridCol w:w="1095"/>
        <w:gridCol w:w="1095"/>
        <w:gridCol w:w="1095"/>
        <w:gridCol w:w="1095"/>
      </w:tblGrid>
      <w:tr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等级</w:t>
            </w:r>
          </w:p>
        </w:tc>
        <w:tc>
          <w:tcPr>
            <w:tcW w:w="91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单项</w:t>
            </w:r>
          </w:p>
        </w:tc>
        <w:tc>
          <w:tcPr>
            <w:tcW w:w="91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权重</w:t>
            </w: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男生</w:t>
            </w: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女生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22.7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19.3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良好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17.6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15.9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及格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14.6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13.3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10.7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9.4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8.1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6.8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5.5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-1.3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-0.1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4.2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-2.6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-1.4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2.9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不及格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-3.8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-2.6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2.1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-3.8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1.3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-6.2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-0.4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-7.4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-6.2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-0.3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-8.6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-7.4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-1.1</w:t>
            </w:r>
          </w:p>
        </w:tc>
      </w:tr>
    </w:tbl>
    <w:p>
      <w:pPr>
        <w:widowControl/>
        <w:numPr>
          <w:numId w:val="0"/>
        </w:numPr>
        <w:wordWrap/>
        <w:adjustRightInd/>
        <w:snapToGrid w:val="0"/>
        <w:spacing w:beforeLines="100"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5.立定跳远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（1）测试方法：受试者两脚自然分开站立，站在起跳线后，脚尖不得踩线。两脚原地同时起跳，不得有垫步或连跳动作。每人测3次，仪器自动取最大值，为考生最终成绩。以米为单位，保留两位小数。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（2）注意事项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每人连续测试三次，记录其中有效成绩最好一次；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起跳时不要有小助跑或连跳，出现踩线或者出线自动判定犯规，此次成绩为0分；</w:t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起跳落地后不要往后走，应先往前从测试仪器左右两边走，否则仪器判定成绩无效；</w:t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不得穿钉鞋、皮鞋、塑料凉鞋参加测试。</w:t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立定跳远单项评分表（单位：厘米）</w:t>
      </w:r>
    </w:p>
    <w:tbl>
      <w:tblPr>
        <w:tblW w:w="7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15"/>
        <w:gridCol w:w="915"/>
        <w:gridCol w:w="1095"/>
        <w:gridCol w:w="1095"/>
        <w:gridCol w:w="1095"/>
        <w:gridCol w:w="1095"/>
      </w:tblGrid>
      <w:tr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等级</w:t>
            </w:r>
          </w:p>
        </w:tc>
        <w:tc>
          <w:tcPr>
            <w:tcW w:w="91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单项</w:t>
            </w:r>
          </w:p>
        </w:tc>
        <w:tc>
          <w:tcPr>
            <w:tcW w:w="91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权重</w:t>
            </w: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男生</w:t>
            </w: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女生</w:t>
            </w:r>
          </w:p>
        </w:tc>
      </w:tr>
      <w:tr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良好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及格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不及格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</w:tr>
    </w:tbl>
    <w:p>
      <w:pPr>
        <w:widowControl/>
        <w:numPr>
          <w:numId w:val="0"/>
        </w:numPr>
        <w:wordWrap/>
        <w:adjustRightInd/>
        <w:snapToGrid w:val="0"/>
        <w:spacing w:beforeLines="100"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numPr>
          <w:numId w:val="0"/>
        </w:numPr>
        <w:wordWrap/>
        <w:adjustRightInd/>
        <w:snapToGrid w:val="0"/>
        <w:spacing w:beforeLines="100"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6.（男生）引体向上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（1）引体向上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测试方法: 受试者面向单杠,自然站立;然后向后摆动双臂,跳起,双手分开与肩同宽,正握杠,身体呈直臂悬垂姿势。待身体停止晃动后,两臂同时用力,向上引体(身体不能有任何附加动作);当下颌超过横杠上缘时,还原,呈直臂悬垂姿势,为完成1次。测试人员记录受试者完成的次数。以次为单位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（2）注意事项：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测试前，受试者需做充分的准备活动。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受试者向上引体时，两次引体向上的间隔时间超过10秒即终止测试。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若受试者身高较矮，不能自己跳起握杆时，测试人员可以提供帮助。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7.（女生）一分钟仰卧起坐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（1）仰卧起坐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测试方法: 测试者躺与测试垫上，两腿稍稍分开，屈膝呈90度左右，两手指交叉贴于后脑，双脚钩在测试的钩脚支架下，当受试者听“开始”口令后，双手抱头、收腹使躯干完成坐起动作，双肘关节触及或超过双膝后，还原至开始姿势，为完成一次仰卧起坐动作。受试者须连续不断的重复此动作，持续运动1分钟测试结束。记录受试者在1分钟内完成仰卧起坐的次数。以“次”为单位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（2）注意事项：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坐起时两肘触及或超过双膝为完成一次。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仰卧时两肩胛必须触垫；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不得借用肘部撑垫或臀部起落的力量起坐。</w:t>
      </w:r>
    </w:p>
    <w:p>
      <w:pP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男生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引体向上、女生一分钟仰卧起坐</w:t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单项评分表（单位：次）</w:t>
      </w:r>
    </w:p>
    <w:tbl>
      <w:tblPr>
        <w:tblW w:w="67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874"/>
        <w:gridCol w:w="874"/>
        <w:gridCol w:w="1046"/>
        <w:gridCol w:w="816"/>
        <w:gridCol w:w="1046"/>
        <w:gridCol w:w="1046"/>
      </w:tblGrid>
      <w:tr>
        <w:trPr>
          <w:trHeight w:val="341" w:hRule="atLeast"/>
          <w:jc w:val="center"/>
        </w:trPr>
        <w:tc>
          <w:tcPr>
            <w:tcW w:w="103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等级</w:t>
            </w:r>
          </w:p>
        </w:tc>
        <w:tc>
          <w:tcPr>
            <w:tcW w:w="87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单项</w:t>
            </w:r>
          </w:p>
        </w:tc>
        <w:tc>
          <w:tcPr>
            <w:tcW w:w="87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权重</w:t>
            </w:r>
          </w:p>
        </w:tc>
        <w:tc>
          <w:tcPr>
            <w:tcW w:w="1862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男生（引体向上）</w:t>
            </w:r>
          </w:p>
        </w:tc>
        <w:tc>
          <w:tcPr>
            <w:tcW w:w="2092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女生（仰卧起坐）</w:t>
            </w:r>
          </w:p>
        </w:tc>
      </w:tr>
      <w:tr>
        <w:trPr>
          <w:trHeight w:val="341" w:hRule="atLeast"/>
          <w:jc w:val="center"/>
        </w:trPr>
        <w:tc>
          <w:tcPr>
            <w:tcW w:w="10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良好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8.5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及格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</w:tr>
      <w:tr>
        <w:trPr>
          <w:trHeight w:val="331" w:hRule="atLeast"/>
          <w:jc w:val="center"/>
        </w:trPr>
        <w:tc>
          <w:tcPr>
            <w:tcW w:w="1032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不及格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</w:tr>
      <w:tr>
        <w:trPr>
          <w:trHeight w:val="34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</w:tr>
      <w:tr>
        <w:trPr>
          <w:trHeight w:val="34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rPr>
          <w:trHeight w:val="34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</w:tr>
      <w:tr>
        <w:trPr>
          <w:trHeight w:val="371" w:hRule="atLeast"/>
          <w:jc w:val="center"/>
        </w:trPr>
        <w:tc>
          <w:tcPr>
            <w:tcW w:w="10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</w:tr>
    </w:tbl>
    <w:p>
      <w:pPr>
        <w:widowControl/>
        <w:numPr>
          <w:numId w:val="0"/>
        </w:numPr>
        <w:wordWrap/>
        <w:adjustRightInd/>
        <w:snapToGrid w:val="0"/>
        <w:spacing w:beforeLines="100"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8.1000米（男）、800米（女）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（1）测试方法：刷考生考试卡，仪器自动分配考生腕表号码，考生戴上对应的专用腕表，考生腕表号与考试IC卡上顺序号要对应。站在起跑线，用站立式起跑。当发令器发出起跑信号，考生起跑并按规定跑向终点线，如有抢跑者，全组召回重跑，抢跑二次者成绩作零分，到达终点后测试成绩将在仪器上自动生成。考生测试完毕将专用腕表交还给裁判员，每人测试1次。以分、秒为单位记录测试成绩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（2）注意事项：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佩戴腕表必须根据分发腕表裁判员的指令戴紧腕表，表面朝外；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考生准备就绪后，按照号码依次排列，站在起跑线上预备，当听到发令器发出起跑信号后起跑（抢跑成绩无效）。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跑步过程中，应严格按照跑道轨迹，不能随意从田径场中间穿插，以免影响其他学生冲刺。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考试者不得穿皮鞋、塑料凉鞋、钉鞋参加测试。</w:t>
      </w:r>
    </w:p>
    <w:p>
      <w:pPr>
        <w:widowControl/>
        <w:numPr>
          <w:numId w:val="0"/>
        </w:numPr>
        <w:wordWrap/>
        <w:adjustRightInd/>
        <w:snapToGrid/>
        <w:spacing w:beforeAutospacing="0" w:after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⑤每圈经过终点线时，不要拥挤抢道，尽量依次经过，避免绊脚摔伤；跑到终点时，考生应尽快撤离终点线，到收腕表处将腕表交予裁判员。</w:t>
      </w:r>
    </w:p>
    <w:p>
      <w:pP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br w:type="page"/>
      </w:r>
    </w:p>
    <w:p>
      <w:pPr>
        <w:widowControl/>
        <w:wordWrap/>
        <w:adjustRightInd/>
        <w:snapToGrid w:val="0"/>
        <w:spacing w:beforeLines="100" w:beforeAutospacing="0" w:afterLines="50" w:afterAutospacing="0" w:line="240" w:lineRule="auto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（1000m、800m）单项评分表（单位：分·秒）</w:t>
      </w:r>
    </w:p>
    <w:tbl>
      <w:tblPr>
        <w:tblW w:w="7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76"/>
        <w:gridCol w:w="976"/>
        <w:gridCol w:w="1168"/>
        <w:gridCol w:w="1168"/>
        <w:gridCol w:w="1168"/>
        <w:gridCol w:w="1168"/>
      </w:tblGrid>
      <w:tr>
        <w:trPr>
          <w:trHeight w:val="961" w:hRule="atLeast"/>
          <w:jc w:val="center"/>
        </w:trPr>
        <w:tc>
          <w:tcPr>
            <w:tcW w:w="115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等级</w:t>
            </w:r>
          </w:p>
        </w:tc>
        <w:tc>
          <w:tcPr>
            <w:tcW w:w="97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单项</w:t>
            </w:r>
          </w:p>
        </w:tc>
        <w:tc>
          <w:tcPr>
            <w:tcW w:w="97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权重</w:t>
            </w:r>
          </w:p>
        </w:tc>
        <w:tc>
          <w:tcPr>
            <w:tcW w:w="2336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男生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（1000米）</w:t>
            </w:r>
          </w:p>
        </w:tc>
        <w:tc>
          <w:tcPr>
            <w:tcW w:w="2336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女生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（800米）</w:t>
            </w:r>
          </w:p>
        </w:tc>
      </w:tr>
      <w:tr>
        <w:trPr>
          <w:trHeight w:val="370" w:hRule="atLeast"/>
          <w:jc w:val="center"/>
        </w:trPr>
        <w:tc>
          <w:tcPr>
            <w:tcW w:w="115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初一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初二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3'55"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3'50"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3'35"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3'30"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4'05"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3'55"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3'42"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3'37"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4'15"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4'00"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3'49"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3'44"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良好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4'22"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4'07"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3'57"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3'52"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4'30"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4'15"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4'05"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4'00"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及格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4'35"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4'20"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4'10"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4'05"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4'40"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4'25"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4'15"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4'10"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14.8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4'45"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4'30"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4'20"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4'15"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14.4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4'50"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4'35"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4'25"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4'20"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4'55"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4'40"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4'30"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4'25"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5'00"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4'45"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4'35"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4'30"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5'05"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4'50"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4'40"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4'35"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12.8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5'10"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4'55"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4'45"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4'40"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12.4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5'15"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5'00"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4'50"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4'45"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5'20"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5'05"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4'55"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4'50"</w:t>
            </w:r>
          </w:p>
        </w:tc>
      </w:tr>
      <w:tr>
        <w:trPr>
          <w:trHeight w:val="350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不及格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5'40"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5'25"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5'05"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5'00"</w:t>
            </w:r>
          </w:p>
        </w:tc>
      </w:tr>
      <w:tr>
        <w:trPr>
          <w:trHeight w:val="37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6'00"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5'45"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5'15"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5'10"</w:t>
            </w:r>
          </w:p>
        </w:tc>
      </w:tr>
      <w:tr>
        <w:trPr>
          <w:trHeight w:val="37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6'20"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6'05"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5'25"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5'20"</w:t>
            </w:r>
          </w:p>
        </w:tc>
      </w:tr>
      <w:tr>
        <w:trPr>
          <w:trHeight w:val="370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6'40"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6'25"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5'35"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5'30"</w:t>
            </w:r>
          </w:p>
        </w:tc>
      </w:tr>
      <w:tr>
        <w:trPr>
          <w:trHeight w:val="429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7'00"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6'45"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5'45"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5'40"</w:t>
            </w:r>
          </w:p>
        </w:tc>
      </w:tr>
    </w:tbl>
    <w:p>
      <w:pPr>
        <w:widowControl/>
        <w:numPr>
          <w:numId w:val="0"/>
        </w:numPr>
        <w:wordWrap/>
        <w:adjustRightInd/>
        <w:snapToGrid w:val="0"/>
        <w:spacing w:before="100" w:beforeAutospacing="1" w:after="100" w:afterAutospacing="1" w:line="540" w:lineRule="atLeast"/>
        <w:jc w:val="left"/>
        <w:textAlignment w:val="auto"/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</w:pPr>
    </w:p>
    <w:p/>
    <w:p/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lang w:val="en-US" w:eastAsia="zh-CN"/>
        </w:rPr>
      </w:pPr>
    </w:p>
    <w:tbl>
      <w:tblPr>
        <w:tblpPr w:leftFromText="180" w:rightFromText="180" w:vertAnchor="text" w:horzAnchor="page" w:tblpX="1600" w:tblpY="198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局办公室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819"/>
        </w:tabs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819"/>
        </w:tabs>
        <w:jc w:val="left"/>
        <w:rPr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wordWrap/>
      <w:adjustRightInd/>
      <w:snapToGrid w:val="0"/>
      <w:spacing w:beforeLines="100" w:beforeAutospacing="0" w:afterLines="50" w:afterAutospacing="0" w:line="240" w:lineRule="auto"/>
      <w:jc w:val="center"/>
      <w:textAlignment w:va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singleLevel"/>
    <w:tmpl w:val="00000009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styleId="2">
    <w:name w:val="Body Text"/>
    <w:basedOn w:val="1"/>
    <w:pPr>
      <w:spacing w:after="120"/>
    </w:p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2022-01-20T02:19:00Z</dcterms:created>
  <dc:creator>Devoir</dc:creator>
  <cp:lastPrinted>2022-01-24T15:47:00Z</cp:lastPrinted>
  <dcterms:modified xsi:type="dcterms:W3CDTF">2022-01-24T16:06:48Z</dcterms:modified>
  <dc:title>歌儿～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8A13DB93BA684AEB9E3DE95D71276C2B</vt:lpwstr>
  </property>
</Properties>
</file>