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640"/>
        <w:rPr>
          <w:rFonts w:hint="eastAsia" w:ascii="仿宋_GB2312" w:eastAsia="仿宋_GB2312"/>
          <w:color w:val="000000"/>
          <w:sz w:val="32"/>
          <w:szCs w:val="32"/>
        </w:rPr>
      </w:pPr>
      <w:r>
        <w:rPr>
          <w:rFonts w:ascii="黑体" w:hAnsi="黑体" w:eastAsia="黑体"/>
          <w:color w:val="000000"/>
          <w:sz w:val="32"/>
          <w:szCs w:val="32"/>
        </w:rPr>
        <w:t>附件</w:t>
      </w:r>
      <w:r>
        <w:rPr>
          <w:rFonts w:hint="eastAsia" w:ascii="黑体" w:hAnsi="黑体" w:eastAsia="黑体"/>
          <w:color w:val="000000"/>
          <w:sz w:val="32"/>
          <w:szCs w:val="32"/>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平顶山市中小学综合实践方案设计评分标准</w:t>
      </w:r>
    </w:p>
    <w:tbl>
      <w:tblPr>
        <w:tblStyle w:val="5"/>
        <w:tblW w:w="0" w:type="auto"/>
        <w:jc w:val="center"/>
        <w:tblCellSpacing w:w="0" w:type="dxa"/>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Layout w:type="fixed"/>
        <w:tblCellMar>
          <w:top w:w="0" w:type="dxa"/>
          <w:left w:w="0" w:type="dxa"/>
          <w:bottom w:w="0" w:type="dxa"/>
          <w:right w:w="0" w:type="dxa"/>
        </w:tblCellMar>
      </w:tblPr>
      <w:tblGrid>
        <w:gridCol w:w="732"/>
        <w:gridCol w:w="1205"/>
        <w:gridCol w:w="7753"/>
        <w:gridCol w:w="440"/>
        <w:gridCol w:w="450"/>
      </w:tblGrid>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adjustRightInd w:val="0"/>
              <w:snapToGrid w:val="0"/>
              <w:spacing w:line="260" w:lineRule="atLeas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评价</w:t>
            </w:r>
          </w:p>
          <w:p>
            <w:pPr>
              <w:adjustRightInd w:val="0"/>
              <w:snapToGrid w:val="0"/>
              <w:spacing w:line="26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内容</w:t>
            </w:r>
          </w:p>
        </w:tc>
        <w:tc>
          <w:tcPr>
            <w:tcW w:w="1205"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adjustRightInd w:val="0"/>
              <w:snapToGrid w:val="0"/>
              <w:spacing w:line="26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评价指标</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adjustRightInd w:val="0"/>
              <w:snapToGrid w:val="0"/>
              <w:spacing w:line="26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评价要点</w:t>
            </w:r>
          </w:p>
        </w:tc>
        <w:tc>
          <w:tcPr>
            <w:tcW w:w="440"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adjustRightInd w:val="0"/>
              <w:snapToGrid w:val="0"/>
              <w:spacing w:line="26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权重</w:t>
            </w:r>
          </w:p>
        </w:tc>
        <w:tc>
          <w:tcPr>
            <w:tcW w:w="450"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adjustRightInd w:val="0"/>
              <w:snapToGrid w:val="0"/>
              <w:spacing w:line="26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得分</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70" w:lineRule="atLeas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活动</w:t>
            </w:r>
          </w:p>
          <w:p>
            <w:pPr>
              <w:spacing w:line="27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目标</w:t>
            </w:r>
          </w:p>
        </w:tc>
        <w:tc>
          <w:tcPr>
            <w:tcW w:w="1205"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全面性</w:t>
            </w:r>
          </w:p>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层次性</w:t>
            </w:r>
          </w:p>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操作性</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整合情感、态度、价值观，过程与方法，知识与技能三个纬度的培养目标。</w:t>
            </w:r>
          </w:p>
        </w:tc>
        <w:tc>
          <w:tcPr>
            <w:tcW w:w="440"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10</w:t>
            </w:r>
          </w:p>
        </w:tc>
        <w:tc>
          <w:tcPr>
            <w:tcW w:w="450"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7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 </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符合学生的心理特征和认知水平，关注学生的差异，有助于学生个性发展。</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目标表述以学生为主体，具体明确，操作性强。</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70" w:lineRule="atLeas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活动</w:t>
            </w:r>
          </w:p>
          <w:p>
            <w:pPr>
              <w:spacing w:line="27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内容</w:t>
            </w:r>
          </w:p>
        </w:tc>
        <w:tc>
          <w:tcPr>
            <w:tcW w:w="1205"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趣味性</w:t>
            </w:r>
          </w:p>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操作性</w:t>
            </w:r>
          </w:p>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适切性</w:t>
            </w:r>
          </w:p>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整合性</w:t>
            </w:r>
          </w:p>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综合性</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基于学生的兴趣与爱好，内容新颖独特，有很强的趣味性。</w:t>
            </w:r>
          </w:p>
        </w:tc>
        <w:tc>
          <w:tcPr>
            <w:tcW w:w="440"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10</w:t>
            </w:r>
          </w:p>
        </w:tc>
        <w:tc>
          <w:tcPr>
            <w:tcW w:w="450"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7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 </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来源于学生熟悉的生活实际，主题与内容难度适当，便于学生开展活动，可操作性强。</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贴近学生真实的生活，符合学生年龄特征，符合学校、社区实际情况，具有活动与研究价值。</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整合综合实践各个领域以及各个学科的知识与内容，有利于培养学生的综合能力。</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能够综合运用多种方式，采取多种方法进行活动，并能获得多样的活动成果。</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70" w:lineRule="atLeas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活动</w:t>
            </w:r>
          </w:p>
          <w:p>
            <w:pPr>
              <w:spacing w:line="27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过程</w:t>
            </w:r>
          </w:p>
        </w:tc>
        <w:tc>
          <w:tcPr>
            <w:tcW w:w="1205"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教师指导</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教师是活动的组织者、参与者、指导者。</w:t>
            </w:r>
          </w:p>
        </w:tc>
        <w:tc>
          <w:tcPr>
            <w:tcW w:w="440"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20</w:t>
            </w:r>
          </w:p>
        </w:tc>
        <w:tc>
          <w:tcPr>
            <w:tcW w:w="450"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7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 </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教师的指导贯穿于教学的各环节，有效帮助学生解决活动中的困难。</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指导方法、形式得当，为学生创设自主学习空间，为学生提供平等参与的机会，对学生的学习活动进行有针对性的指导，根据学习方式创设恰当的问题情境，及时采用积极、多样的评价方式，教师的语言准确，有激励性和启发性。</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合理利用现代信息技术，获取信息，并为学生学习和发展创设丰富多彩的学习环境。</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学生活动</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对问题情境关注，参与活动积极主动，善于与他人合作共同完成任务。</w:t>
            </w:r>
          </w:p>
        </w:tc>
        <w:tc>
          <w:tcPr>
            <w:tcW w:w="440"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20</w:t>
            </w: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学生参与学习活动的人数多，学生参与学习活动的方式多样，学生参与学习活动的时间适度。</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能根据活动主题设计方案和计划，能按要求正确操作，能够倾听、协作、分享。</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活动氛围</w:t>
            </w:r>
          </w:p>
        </w:tc>
        <w:tc>
          <w:tcPr>
            <w:tcW w:w="7753" w:type="dxa"/>
            <w:tcBorders>
              <w:top w:val="outset" w:color="000000" w:sz="8" w:space="0"/>
              <w:left w:val="outset" w:color="000000" w:sz="8" w:space="0"/>
              <w:bottom w:val="outset" w:color="000000" w:sz="6"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课堂气氛宽松适度，教师与学生、学生与学生交流平等、积极，合作互学，配合默契。</w:t>
            </w:r>
          </w:p>
        </w:tc>
        <w:tc>
          <w:tcPr>
            <w:tcW w:w="440"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10</w:t>
            </w: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restart"/>
            <w:tcBorders>
              <w:top w:val="single" w:color="auto" w:sz="8" w:space="0"/>
              <w:left w:val="single" w:color="auto" w:sz="8" w:space="0"/>
              <w:bottom w:val="outset" w:color="000000" w:sz="8" w:space="0"/>
              <w:right w:val="outset" w:color="000000" w:sz="8" w:space="0"/>
            </w:tcBorders>
            <w:noWrap w:val="0"/>
            <w:tcMar>
              <w:top w:w="45" w:type="dxa"/>
              <w:left w:w="45" w:type="dxa"/>
              <w:bottom w:w="45" w:type="dxa"/>
              <w:right w:w="45" w:type="dxa"/>
            </w:tcMar>
            <w:vAlign w:val="center"/>
          </w:tcPr>
          <w:p>
            <w:pPr>
              <w:spacing w:line="270" w:lineRule="atLeas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活动</w:t>
            </w:r>
          </w:p>
          <w:p>
            <w:pPr>
              <w:spacing w:line="27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效果</w:t>
            </w:r>
          </w:p>
        </w:tc>
        <w:tc>
          <w:tcPr>
            <w:tcW w:w="1205" w:type="dxa"/>
            <w:tcBorders>
              <w:top w:val="single" w:color="auto"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目标达成</w:t>
            </w:r>
          </w:p>
        </w:tc>
        <w:tc>
          <w:tcPr>
            <w:tcW w:w="7753" w:type="dxa"/>
            <w:tcBorders>
              <w:top w:val="single" w:color="auto"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基本实现教学目标，每个学生都有不同程度的收获。</w:t>
            </w:r>
          </w:p>
        </w:tc>
        <w:tc>
          <w:tcPr>
            <w:tcW w:w="440" w:type="dxa"/>
            <w:vMerge w:val="restart"/>
            <w:tcBorders>
              <w:top w:val="single" w:color="auto"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20</w:t>
            </w:r>
          </w:p>
        </w:tc>
        <w:tc>
          <w:tcPr>
            <w:tcW w:w="450" w:type="dxa"/>
            <w:vMerge w:val="restart"/>
            <w:tcBorders>
              <w:top w:val="single" w:color="auto" w:sz="8" w:space="0"/>
              <w:left w:val="outset" w:color="000000" w:sz="8" w:space="0"/>
              <w:bottom w:val="outset" w:color="000000" w:sz="6" w:space="0"/>
              <w:right w:val="single" w:color="auto" w:sz="8" w:space="0"/>
            </w:tcBorders>
            <w:noWrap w:val="0"/>
            <w:tcMar>
              <w:top w:w="45" w:type="dxa"/>
              <w:left w:w="45" w:type="dxa"/>
              <w:bottom w:w="45" w:type="dxa"/>
              <w:right w:w="45" w:type="dxa"/>
            </w:tcMar>
            <w:vAlign w:val="center"/>
          </w:tcPr>
          <w:p>
            <w:pPr>
              <w:spacing w:line="27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 </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single" w:color="auto" w:sz="8" w:space="0"/>
              <w:left w:val="single" w:color="auto"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学生自主性</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学生在教师的指导下，自主思考，提出问题，设计、操作和解决问题。</w:t>
            </w:r>
          </w:p>
        </w:tc>
        <w:tc>
          <w:tcPr>
            <w:tcW w:w="440" w:type="dxa"/>
            <w:vMerge w:val="continue"/>
            <w:tcBorders>
              <w:top w:val="single" w:color="auto"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450" w:type="dxa"/>
            <w:vMerge w:val="continue"/>
            <w:tcBorders>
              <w:top w:val="single" w:color="auto" w:sz="8" w:space="0"/>
              <w:left w:val="outset" w:color="000000" w:sz="8" w:space="0"/>
              <w:bottom w:val="outset" w:color="000000" w:sz="6" w:space="0"/>
              <w:right w:val="single" w:color="auto"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single" w:color="auto" w:sz="8" w:space="0"/>
              <w:left w:val="single" w:color="auto"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学生能动性</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全体学生都能积极主动地参与活动，敢于质疑问难，潜能得到开发，个性得到张扬，不同层面的学生都有所收获和发展。</w:t>
            </w:r>
          </w:p>
        </w:tc>
        <w:tc>
          <w:tcPr>
            <w:tcW w:w="440" w:type="dxa"/>
            <w:vMerge w:val="continue"/>
            <w:tcBorders>
              <w:top w:val="single" w:color="auto"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450" w:type="dxa"/>
            <w:vMerge w:val="continue"/>
            <w:tcBorders>
              <w:top w:val="single" w:color="auto" w:sz="8" w:space="0"/>
              <w:left w:val="outset" w:color="000000" w:sz="8" w:space="0"/>
              <w:bottom w:val="outset" w:color="000000" w:sz="6" w:space="0"/>
              <w:right w:val="single" w:color="auto"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single" w:color="auto" w:sz="8" w:space="0"/>
              <w:left w:val="single" w:color="auto" w:sz="8" w:space="0"/>
              <w:bottom w:val="outset" w:color="000000" w:sz="8" w:space="0"/>
              <w:right w:val="outset" w:color="000000" w:sz="8" w:space="0"/>
            </w:tcBorders>
            <w:noWrap w:val="0"/>
            <w:vAlign w:val="center"/>
          </w:tcPr>
          <w:p>
            <w:pPr>
              <w:rPr>
                <w:rFonts w:hint="eastAsia" w:ascii="仿宋_GB2312" w:hAnsi="仿宋_GB2312" w:eastAsia="仿宋_GB2312" w:cs="仿宋_GB2312"/>
                <w:color w:val="000000"/>
                <w:sz w:val="24"/>
                <w:szCs w:val="24"/>
              </w:rPr>
            </w:pPr>
          </w:p>
        </w:tc>
        <w:tc>
          <w:tcPr>
            <w:tcW w:w="1205"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师生状态</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教师情绪饱满、热情，学生体验到学习和成功的愉悦，学生有进一步学习的愿望。</w:t>
            </w:r>
          </w:p>
        </w:tc>
        <w:tc>
          <w:tcPr>
            <w:tcW w:w="440" w:type="dxa"/>
            <w:vMerge w:val="continue"/>
            <w:tcBorders>
              <w:top w:val="single" w:color="auto" w:sz="8" w:space="0"/>
              <w:left w:val="outset" w:color="000000" w:sz="8" w:space="0"/>
              <w:bottom w:val="outset" w:color="000000" w:sz="8" w:space="0"/>
              <w:right w:val="outset" w:color="000000" w:sz="8" w:space="0"/>
            </w:tcBorders>
            <w:noWrap w:val="0"/>
            <w:vAlign w:val="center"/>
          </w:tcPr>
          <w:p>
            <w:pPr>
              <w:spacing w:line="240" w:lineRule="exact"/>
              <w:rPr>
                <w:rFonts w:hint="eastAsia" w:ascii="仿宋_GB2312" w:hAnsi="仿宋_GB2312" w:eastAsia="仿宋_GB2312" w:cs="仿宋_GB2312"/>
                <w:color w:val="000000"/>
                <w:sz w:val="24"/>
                <w:szCs w:val="24"/>
              </w:rPr>
            </w:pPr>
          </w:p>
        </w:tc>
        <w:tc>
          <w:tcPr>
            <w:tcW w:w="450" w:type="dxa"/>
            <w:vMerge w:val="continue"/>
            <w:tcBorders>
              <w:top w:val="single" w:color="auto" w:sz="8" w:space="0"/>
              <w:left w:val="outset" w:color="000000" w:sz="8" w:space="0"/>
              <w:bottom w:val="outset" w:color="000000" w:sz="6" w:space="0"/>
              <w:right w:val="single" w:color="auto" w:sz="8" w:space="0"/>
            </w:tcBorders>
            <w:noWrap w:val="0"/>
            <w:vAlign w:val="center"/>
          </w:tcPr>
          <w:p>
            <w:pPr>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tcBorders>
              <w:top w:val="outset" w:color="000000" w:sz="8" w:space="0"/>
              <w:left w:val="single" w:color="auto" w:sz="8" w:space="0"/>
              <w:bottom w:val="outset" w:color="000000" w:sz="8" w:space="0"/>
              <w:right w:val="outset" w:color="000000" w:sz="8" w:space="0"/>
            </w:tcBorders>
            <w:noWrap w:val="0"/>
            <w:tcMar>
              <w:top w:w="45" w:type="dxa"/>
              <w:left w:w="45" w:type="dxa"/>
              <w:bottom w:w="45" w:type="dxa"/>
              <w:right w:w="45" w:type="dxa"/>
            </w:tcMar>
            <w:vAlign w:val="center"/>
          </w:tcPr>
          <w:p>
            <w:pPr>
              <w:adjustRightInd w:val="0"/>
              <w:snapToGrid w:val="0"/>
              <w:spacing w:line="300" w:lineRule="atLeas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教学</w:t>
            </w:r>
          </w:p>
          <w:p>
            <w:pPr>
              <w:adjustRightInd w:val="0"/>
              <w:snapToGrid w:val="0"/>
              <w:spacing w:line="30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设计</w:t>
            </w:r>
          </w:p>
        </w:tc>
        <w:tc>
          <w:tcPr>
            <w:tcW w:w="8958" w:type="dxa"/>
            <w:gridSpan w:val="2"/>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围绕活动主题进行课堂教学设计，环节完整、目标明确、重点突出，并具有可操作性。</w:t>
            </w:r>
          </w:p>
        </w:tc>
        <w:tc>
          <w:tcPr>
            <w:tcW w:w="440"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10</w:t>
            </w:r>
          </w:p>
        </w:tc>
        <w:tc>
          <w:tcPr>
            <w:tcW w:w="450" w:type="dxa"/>
            <w:tcBorders>
              <w:top w:val="outset" w:color="000000" w:sz="8" w:space="0"/>
              <w:left w:val="outset" w:color="000000" w:sz="8" w:space="0"/>
              <w:bottom w:val="outset" w:color="000000" w:sz="8" w:space="0"/>
              <w:right w:val="single" w:color="auto" w:sz="8" w:space="0"/>
            </w:tcBorders>
            <w:noWrap w:val="0"/>
            <w:tcMar>
              <w:top w:w="45" w:type="dxa"/>
              <w:left w:w="45" w:type="dxa"/>
              <w:bottom w:w="45" w:type="dxa"/>
              <w:right w:w="45" w:type="dxa"/>
            </w:tcMar>
            <w:vAlign w:val="center"/>
          </w:tcPr>
          <w:p>
            <w:pPr>
              <w:spacing w:line="340"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 </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tcBorders>
              <w:top w:val="outset" w:color="000000" w:sz="8" w:space="0"/>
              <w:left w:val="single" w:color="auto" w:sz="8" w:space="0"/>
              <w:bottom w:val="outset" w:color="000000" w:sz="8" w:space="0"/>
              <w:right w:val="outset" w:color="000000" w:sz="8" w:space="0"/>
            </w:tcBorders>
            <w:noWrap w:val="0"/>
            <w:tcMar>
              <w:top w:w="45" w:type="dxa"/>
              <w:left w:w="45" w:type="dxa"/>
              <w:bottom w:w="45" w:type="dxa"/>
              <w:right w:w="45" w:type="dxa"/>
            </w:tcMar>
            <w:vAlign w:val="center"/>
          </w:tcPr>
          <w:p>
            <w:pPr>
              <w:spacing w:line="270" w:lineRule="atLeas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总体</w:t>
            </w:r>
          </w:p>
          <w:p>
            <w:pPr>
              <w:spacing w:line="35"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评价</w:t>
            </w:r>
          </w:p>
        </w:tc>
        <w:tc>
          <w:tcPr>
            <w:tcW w:w="8958" w:type="dxa"/>
            <w:gridSpan w:val="2"/>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 </w:t>
            </w:r>
          </w:p>
        </w:tc>
        <w:tc>
          <w:tcPr>
            <w:tcW w:w="440"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spacing w:line="2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总分</w:t>
            </w:r>
          </w:p>
        </w:tc>
        <w:tc>
          <w:tcPr>
            <w:tcW w:w="450" w:type="dxa"/>
            <w:tcBorders>
              <w:top w:val="outset" w:color="000000" w:sz="8" w:space="0"/>
              <w:left w:val="outset" w:color="000000" w:sz="8" w:space="0"/>
              <w:bottom w:val="outset" w:color="000000" w:sz="8" w:space="0"/>
              <w:right w:val="single" w:color="auto" w:sz="8" w:space="0"/>
            </w:tcBorders>
            <w:noWrap w:val="0"/>
            <w:tcMar>
              <w:top w:w="45" w:type="dxa"/>
              <w:left w:w="45" w:type="dxa"/>
              <w:bottom w:w="45" w:type="dxa"/>
              <w:right w:w="45" w:type="dxa"/>
            </w:tcMar>
            <w:vAlign w:val="center"/>
          </w:tcPr>
          <w:p>
            <w:pPr>
              <w:spacing w:line="35" w:lineRule="atLeas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 </w:t>
            </w:r>
          </w:p>
        </w:tc>
      </w:tr>
    </w:tbl>
    <w:p>
      <w:pPr>
        <w:adjustRightInd w:val="0"/>
        <w:snapToGrid w:val="0"/>
        <w:spacing w:line="560" w:lineRule="exact"/>
        <w:ind w:right="640"/>
        <w:rPr>
          <w:rFonts w:hint="eastAsia" w:ascii="黑体" w:hAnsi="黑体" w:eastAsia="黑体"/>
          <w:color w:val="000000"/>
          <w:sz w:val="32"/>
          <w:szCs w:val="32"/>
        </w:rPr>
      </w:pPr>
      <w:r>
        <w:rPr>
          <w:rFonts w:ascii="黑体" w:hAnsi="黑体" w:eastAsia="黑体"/>
          <w:color w:val="000000"/>
          <w:sz w:val="32"/>
          <w:szCs w:val="32"/>
        </w:rPr>
        <w:t>附</w:t>
      </w:r>
      <w:bookmarkStart w:id="1" w:name="_GoBack"/>
      <w:bookmarkEnd w:id="1"/>
      <w:r>
        <w:rPr>
          <w:rFonts w:ascii="黑体" w:hAnsi="黑体" w:eastAsia="黑体"/>
          <w:color w:val="000000"/>
          <w:sz w:val="32"/>
          <w:szCs w:val="32"/>
        </w:rPr>
        <w:t>件</w:t>
      </w:r>
      <w:r>
        <w:rPr>
          <w:rFonts w:hint="eastAsia" w:ascii="黑体" w:hAnsi="黑体" w:eastAsia="黑体"/>
          <w:color w:val="000000"/>
          <w:sz w:val="32"/>
          <w:szCs w:val="32"/>
        </w:rPr>
        <w:t>2</w:t>
      </w:r>
    </w:p>
    <w:p>
      <w:pPr>
        <w:adjustRightInd w:val="0"/>
        <w:snapToGrid w:val="0"/>
        <w:spacing w:line="560" w:lineRule="exact"/>
        <w:ind w:right="640"/>
        <w:jc w:val="center"/>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河南省中小学综合实践活动参考主题</w:t>
      </w:r>
    </w:p>
    <w:tbl>
      <w:tblPr>
        <w:tblStyle w:val="5"/>
        <w:tblW w:w="8560" w:type="dxa"/>
        <w:tblInd w:w="93" w:type="dxa"/>
        <w:tblLayout w:type="autofit"/>
        <w:tblCellMar>
          <w:top w:w="0" w:type="dxa"/>
          <w:left w:w="108" w:type="dxa"/>
          <w:bottom w:w="0" w:type="dxa"/>
          <w:right w:w="108" w:type="dxa"/>
        </w:tblCellMar>
      </w:tblPr>
      <w:tblGrid>
        <w:gridCol w:w="1427"/>
        <w:gridCol w:w="1193"/>
        <w:gridCol w:w="2027"/>
        <w:gridCol w:w="1493"/>
        <w:gridCol w:w="2420"/>
      </w:tblGrid>
      <w:tr>
        <w:tblPrEx>
          <w:tblCellMar>
            <w:top w:w="0" w:type="dxa"/>
            <w:left w:w="108" w:type="dxa"/>
            <w:bottom w:w="0" w:type="dxa"/>
            <w:right w:w="108" w:type="dxa"/>
          </w:tblCellMar>
        </w:tblPrEx>
        <w:trPr>
          <w:wBefore w:w="0" w:type="dxa"/>
          <w:wAfter w:w="0" w:type="dxa"/>
          <w:trHeight w:val="708" w:hRule="atLeast"/>
        </w:trPr>
        <w:tc>
          <w:tcPr>
            <w:tcW w:w="1427"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年级</w:t>
            </w:r>
          </w:p>
        </w:tc>
        <w:tc>
          <w:tcPr>
            <w:tcW w:w="1193"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上学期</w:t>
            </w:r>
          </w:p>
        </w:tc>
        <w:tc>
          <w:tcPr>
            <w:tcW w:w="2027"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主题</w:t>
            </w:r>
          </w:p>
        </w:tc>
        <w:tc>
          <w:tcPr>
            <w:tcW w:w="1493"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下学期</w:t>
            </w:r>
          </w:p>
        </w:tc>
        <w:tc>
          <w:tcPr>
            <w:tcW w:w="242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主题</w:t>
            </w:r>
          </w:p>
        </w:tc>
      </w:tr>
      <w:tr>
        <w:tblPrEx>
          <w:tblCellMar>
            <w:top w:w="0" w:type="dxa"/>
            <w:left w:w="108" w:type="dxa"/>
            <w:bottom w:w="0" w:type="dxa"/>
            <w:right w:w="108" w:type="dxa"/>
          </w:tblCellMar>
        </w:tblPrEx>
        <w:trPr>
          <w:wBefore w:w="0" w:type="dxa"/>
          <w:wAfter w:w="0" w:type="dxa"/>
          <w:trHeight w:val="372"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奇妙的水果</w:t>
            </w:r>
          </w:p>
        </w:tc>
        <w:tc>
          <w:tcPr>
            <w:tcW w:w="14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我的姓名</w:t>
            </w: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三年级</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上册</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带着问题去秋游</w:t>
            </w:r>
          </w:p>
        </w:tc>
        <w:tc>
          <w:tcPr>
            <w:tcW w:w="14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下册</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交通与安全</w:t>
            </w: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走进身边的场馆</w:t>
            </w:r>
          </w:p>
        </w:tc>
        <w:tc>
          <w:tcPr>
            <w:tcW w:w="1493"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我是小小养殖员</w:t>
            </w:r>
          </w:p>
        </w:tc>
      </w:tr>
      <w:tr>
        <w:tblPrEx>
          <w:tblCellMar>
            <w:top w:w="0" w:type="dxa"/>
            <w:left w:w="108" w:type="dxa"/>
            <w:bottom w:w="0" w:type="dxa"/>
            <w:right w:w="108" w:type="dxa"/>
          </w:tblCellMar>
        </w:tblPrEx>
        <w:trPr>
          <w:wBefore w:w="0" w:type="dxa"/>
          <w:wAfter w:w="0" w:type="dxa"/>
          <w:trHeight w:val="372"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人类的伙伴—狗</w:t>
            </w:r>
          </w:p>
        </w:tc>
        <w:tc>
          <w:tcPr>
            <w:tcW w:w="14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生活与广告</w:t>
            </w: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四年级</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上册</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生活垃圾的研究</w:t>
            </w:r>
          </w:p>
        </w:tc>
        <w:tc>
          <w:tcPr>
            <w:tcW w:w="14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下册</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有趣的交通标志</w:t>
            </w: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生活中的小窍门</w:t>
            </w:r>
          </w:p>
        </w:tc>
        <w:tc>
          <w:tcPr>
            <w:tcW w:w="14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纸的研究</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我是“非遗”小传人</w:t>
            </w:r>
          </w:p>
        </w:tc>
        <w:tc>
          <w:tcPr>
            <w:tcW w:w="1493"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保护绿色家园</w:t>
            </w:r>
          </w:p>
        </w:tc>
      </w:tr>
      <w:tr>
        <w:tblPrEx>
          <w:tblCellMar>
            <w:top w:w="0" w:type="dxa"/>
            <w:left w:w="108" w:type="dxa"/>
            <w:bottom w:w="0" w:type="dxa"/>
            <w:right w:w="108" w:type="dxa"/>
          </w:tblCellMar>
        </w:tblPrEx>
        <w:trPr>
          <w:wBefore w:w="0" w:type="dxa"/>
          <w:wAfter w:w="0" w:type="dxa"/>
          <w:trHeight w:val="1867"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校园周边的食品安全</w:t>
            </w:r>
          </w:p>
        </w:tc>
        <w:tc>
          <w:tcPr>
            <w:tcW w:w="14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保护眼睛</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五年级</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上册</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健康品饮毛尖茶</w:t>
            </w:r>
          </w:p>
        </w:tc>
        <w:tc>
          <w:tcPr>
            <w:tcW w:w="14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下册</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二维码走近我们的生活</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学习身边的小雷锋</w:t>
            </w:r>
          </w:p>
        </w:tc>
        <w:tc>
          <w:tcPr>
            <w:tcW w:w="14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美食天地</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牙齿健康，笑容绽放</w:t>
            </w:r>
          </w:p>
        </w:tc>
        <w:tc>
          <w:tcPr>
            <w:tcW w:w="1493"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谁不说俺家乡好</w:t>
            </w:r>
          </w:p>
        </w:tc>
      </w:tr>
      <w:tr>
        <w:tblPrEx>
          <w:tblCellMar>
            <w:top w:w="0" w:type="dxa"/>
            <w:left w:w="108" w:type="dxa"/>
            <w:bottom w:w="0" w:type="dxa"/>
            <w:right w:w="108" w:type="dxa"/>
          </w:tblCellMar>
        </w:tblPrEx>
        <w:trPr>
          <w:wBefore w:w="0" w:type="dxa"/>
          <w:wAfter w:w="0" w:type="dxa"/>
          <w:trHeight w:val="372"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拒绝二手烟</w:t>
            </w:r>
          </w:p>
        </w:tc>
        <w:tc>
          <w:tcPr>
            <w:tcW w:w="14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生活中的标志</w:t>
            </w:r>
          </w:p>
        </w:tc>
      </w:tr>
      <w:tr>
        <w:tblPrEx>
          <w:tblCellMar>
            <w:top w:w="0" w:type="dxa"/>
            <w:left w:w="108" w:type="dxa"/>
            <w:bottom w:w="0" w:type="dxa"/>
            <w:right w:w="108" w:type="dxa"/>
          </w:tblCellMar>
        </w:tblPrEx>
        <w:trPr>
          <w:wBefore w:w="0" w:type="dxa"/>
          <w:wAfter w:w="0" w:type="dxa"/>
          <w:trHeight w:val="372"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六年级</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上册</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营养早餐</w:t>
            </w:r>
          </w:p>
        </w:tc>
        <w:tc>
          <w:tcPr>
            <w:tcW w:w="14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奇妙的指纹</w:t>
            </w: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月圆话中秋</w:t>
            </w:r>
          </w:p>
        </w:tc>
        <w:tc>
          <w:tcPr>
            <w:tcW w:w="14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下册</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洗衣粉去污能力实验</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跟着节气去探究</w:t>
            </w:r>
          </w:p>
        </w:tc>
        <w:tc>
          <w:tcPr>
            <w:tcW w:w="1493"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家乡特产的调查和推介</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家乡的传统文化研究</w:t>
            </w:r>
          </w:p>
        </w:tc>
        <w:tc>
          <w:tcPr>
            <w:tcW w:w="14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姓名的奥秘</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七年级</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上册</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通讯工具的变化</w:t>
            </w:r>
          </w:p>
        </w:tc>
        <w:tc>
          <w:tcPr>
            <w:tcW w:w="14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家乡生物资源调查及多样性保护</w:t>
            </w:r>
          </w:p>
        </w:tc>
      </w:tr>
      <w:tr>
        <w:tblPrEx>
          <w:tblCellMar>
            <w:top w:w="0" w:type="dxa"/>
            <w:left w:w="108" w:type="dxa"/>
            <w:bottom w:w="0" w:type="dxa"/>
            <w:right w:w="108" w:type="dxa"/>
          </w:tblCellMar>
        </w:tblPrEx>
        <w:trPr>
          <w:wBefore w:w="0" w:type="dxa"/>
          <w:wAfter w:w="0" w:type="dxa"/>
          <w:trHeight w:val="1652"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身边环境污染问题研究</w:t>
            </w:r>
          </w:p>
        </w:tc>
        <w:tc>
          <w:tcPr>
            <w:tcW w:w="14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下册</w:t>
            </w:r>
          </w:p>
        </w:tc>
        <w:tc>
          <w:tcPr>
            <w:tcW w:w="2420"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道路交通拥堵的调查</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遍访家乡名人</w:t>
            </w:r>
          </w:p>
        </w:tc>
        <w:tc>
          <w:tcPr>
            <w:tcW w:w="1493"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420"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社区（村镇）安全问题及防范</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中学生追星现象调查</w:t>
            </w:r>
          </w:p>
        </w:tc>
        <w:tc>
          <w:tcPr>
            <w:tcW w:w="1493" w:type="dxa"/>
            <w:vMerge w:val="restart"/>
            <w:tcBorders>
              <w:top w:val="nil"/>
              <w:left w:val="nil"/>
              <w:bottom w:val="single" w:color="000000" w:sz="4" w:space="0"/>
              <w:right w:val="nil"/>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下册</w:t>
            </w:r>
          </w:p>
        </w:tc>
        <w:tc>
          <w:tcPr>
            <w:tcW w:w="2420" w:type="dxa"/>
            <w:tcBorders>
              <w:top w:val="single" w:color="auto" w:sz="8" w:space="0"/>
              <w:left w:val="single" w:color="auto" w:sz="8" w:space="0"/>
              <w:bottom w:val="single" w:color="auto" w:sz="4"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中小学生眼睛近视情况调查</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八年级</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上册</w:t>
            </w:r>
          </w:p>
        </w:tc>
        <w:tc>
          <w:tcPr>
            <w:tcW w:w="2027" w:type="dxa"/>
            <w:tcBorders>
              <w:top w:val="nil"/>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生活中的浪费现象调查</w:t>
            </w:r>
          </w:p>
        </w:tc>
        <w:tc>
          <w:tcPr>
            <w:tcW w:w="1493" w:type="dxa"/>
            <w:vMerge w:val="continue"/>
            <w:tcBorders>
              <w:top w:val="nil"/>
              <w:left w:val="nil"/>
              <w:bottom w:val="single" w:color="000000" w:sz="4" w:space="0"/>
              <w:right w:val="nil"/>
            </w:tcBorders>
            <w:noWrap w:val="0"/>
            <w:vAlign w:val="center"/>
          </w:tcPr>
          <w:p>
            <w:pPr>
              <w:widowControl/>
              <w:jc w:val="left"/>
              <w:rPr>
                <w:rFonts w:hint="eastAsia" w:ascii="仿宋_GB2312" w:hAnsi="仿宋_GB2312" w:eastAsia="仿宋_GB2312" w:cs="仿宋_GB2312"/>
                <w:color w:val="000000"/>
                <w:kern w:val="0"/>
                <w:sz w:val="28"/>
                <w:szCs w:val="28"/>
              </w:rPr>
            </w:pPr>
          </w:p>
        </w:tc>
        <w:tc>
          <w:tcPr>
            <w:tcW w:w="2420" w:type="dxa"/>
            <w:tcBorders>
              <w:top w:val="nil"/>
              <w:left w:val="single" w:color="auto" w:sz="8" w:space="0"/>
              <w:bottom w:val="single" w:color="auto" w:sz="4"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当地老年人生活状况调查</w:t>
            </w:r>
          </w:p>
        </w:tc>
      </w:tr>
      <w:tr>
        <w:tblPrEx>
          <w:tblCellMar>
            <w:top w:w="0" w:type="dxa"/>
            <w:left w:w="108" w:type="dxa"/>
            <w:bottom w:w="0" w:type="dxa"/>
            <w:right w:w="108" w:type="dxa"/>
          </w:tblCellMar>
        </w:tblPrEx>
        <w:trPr>
          <w:wBefore w:w="0" w:type="dxa"/>
          <w:wAfter w:w="0" w:type="dxa"/>
          <w:trHeight w:val="696"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秸秆和落叶的有效处理</w:t>
            </w:r>
          </w:p>
        </w:tc>
        <w:tc>
          <w:tcPr>
            <w:tcW w:w="1493" w:type="dxa"/>
            <w:vMerge w:val="continue"/>
            <w:tcBorders>
              <w:top w:val="nil"/>
              <w:left w:val="nil"/>
              <w:bottom w:val="single" w:color="000000" w:sz="4" w:space="0"/>
              <w:right w:val="nil"/>
            </w:tcBorders>
            <w:noWrap w:val="0"/>
            <w:vAlign w:val="center"/>
          </w:tcPr>
          <w:p>
            <w:pPr>
              <w:widowControl/>
              <w:jc w:val="left"/>
              <w:rPr>
                <w:rFonts w:hint="eastAsia" w:ascii="仿宋_GB2312" w:hAnsi="仿宋_GB2312" w:eastAsia="仿宋_GB2312" w:cs="仿宋_GB2312"/>
                <w:color w:val="000000"/>
                <w:kern w:val="0"/>
                <w:sz w:val="28"/>
                <w:szCs w:val="28"/>
              </w:rPr>
            </w:pPr>
          </w:p>
        </w:tc>
        <w:tc>
          <w:tcPr>
            <w:tcW w:w="2420" w:type="dxa"/>
            <w:tcBorders>
              <w:top w:val="nil"/>
              <w:left w:val="single" w:color="auto" w:sz="8" w:space="0"/>
              <w:bottom w:val="single" w:color="auto" w:sz="4"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珍惜生命之源——水</w:t>
            </w: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single" w:color="auto" w:sz="8" w:space="0"/>
              <w:right w:val="nil"/>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龙门石窟考察</w:t>
            </w:r>
          </w:p>
        </w:tc>
        <w:tc>
          <w:tcPr>
            <w:tcW w:w="1493" w:type="dxa"/>
            <w:vMerge w:val="continue"/>
            <w:tcBorders>
              <w:top w:val="nil"/>
              <w:left w:val="nil"/>
              <w:bottom w:val="single" w:color="000000" w:sz="4" w:space="0"/>
              <w:right w:val="nil"/>
            </w:tcBorders>
            <w:noWrap w:val="0"/>
            <w:vAlign w:val="center"/>
          </w:tcPr>
          <w:p>
            <w:pPr>
              <w:widowControl/>
              <w:jc w:val="left"/>
              <w:rPr>
                <w:rFonts w:hint="eastAsia" w:ascii="仿宋_GB2312" w:hAnsi="仿宋_GB2312" w:eastAsia="仿宋_GB2312" w:cs="仿宋_GB2312"/>
                <w:color w:val="000000"/>
                <w:kern w:val="0"/>
                <w:sz w:val="28"/>
                <w:szCs w:val="28"/>
              </w:rPr>
            </w:pPr>
          </w:p>
        </w:tc>
        <w:tc>
          <w:tcPr>
            <w:tcW w:w="2420"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生活脱险我能行</w:t>
            </w: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193" w:type="dxa"/>
            <w:tcBorders>
              <w:top w:val="nil"/>
              <w:left w:val="nil"/>
              <w:bottom w:val="nil"/>
              <w:right w:val="nil"/>
            </w:tcBorders>
            <w:noWrap w:val="0"/>
            <w:vAlign w:val="center"/>
          </w:tcPr>
          <w:p>
            <w:pPr>
              <w:widowControl/>
              <w:jc w:val="center"/>
              <w:rPr>
                <w:rFonts w:hint="eastAsia" w:ascii="仿宋_GB2312" w:hAnsi="仿宋_GB2312" w:eastAsia="仿宋_GB2312" w:cs="仿宋_GB2312"/>
                <w:color w:val="000000"/>
                <w:kern w:val="0"/>
                <w:sz w:val="28"/>
                <w:szCs w:val="28"/>
              </w:rPr>
            </w:pPr>
          </w:p>
        </w:tc>
        <w:tc>
          <w:tcPr>
            <w:tcW w:w="20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我看新农村建设</w:t>
            </w:r>
          </w:p>
        </w:tc>
        <w:tc>
          <w:tcPr>
            <w:tcW w:w="1493" w:type="dxa"/>
            <w:vMerge w:val="restart"/>
            <w:tcBorders>
              <w:top w:val="nil"/>
              <w:left w:val="nil"/>
              <w:bottom w:val="nil"/>
              <w:right w:val="nil"/>
            </w:tcBorders>
            <w:noWrap w:val="0"/>
            <w:vAlign w:val="center"/>
          </w:tcPr>
          <w:p>
            <w:pPr>
              <w:widowControl/>
              <w:jc w:val="center"/>
              <w:rPr>
                <w:rFonts w:hint="eastAsia" w:ascii="仿宋_GB2312" w:hAnsi="仿宋_GB2312" w:eastAsia="仿宋_GB2312" w:cs="仿宋_GB2312"/>
                <w:color w:val="000000"/>
                <w:kern w:val="0"/>
                <w:sz w:val="28"/>
                <w:szCs w:val="28"/>
              </w:rPr>
            </w:pPr>
          </w:p>
        </w:tc>
        <w:tc>
          <w:tcPr>
            <w:tcW w:w="2420" w:type="dxa"/>
            <w:vMerge w:val="restart"/>
            <w:tcBorders>
              <w:top w:val="nil"/>
              <w:left w:val="nil"/>
              <w:bottom w:val="nil"/>
              <w:right w:val="nil"/>
            </w:tcBorders>
            <w:noWrap w:val="0"/>
            <w:vAlign w:val="center"/>
          </w:tcPr>
          <w:p>
            <w:pPr>
              <w:widowControl/>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wBefore w:w="0" w:type="dxa"/>
          <w:wAfter w:w="0" w:type="dxa"/>
          <w:trHeight w:val="696"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九年级</w:t>
            </w:r>
          </w:p>
        </w:tc>
        <w:tc>
          <w:tcPr>
            <w:tcW w:w="1193" w:type="dxa"/>
            <w:tcBorders>
              <w:top w:val="nil"/>
              <w:left w:val="nil"/>
              <w:bottom w:val="nil"/>
              <w:right w:val="nil"/>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全一册</w:t>
            </w:r>
          </w:p>
        </w:tc>
        <w:tc>
          <w:tcPr>
            <w:tcW w:w="20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农村种植、养殖什么收益高</w:t>
            </w:r>
          </w:p>
        </w:tc>
        <w:tc>
          <w:tcPr>
            <w:tcW w:w="1493" w:type="dxa"/>
            <w:vMerge w:val="continue"/>
            <w:tcBorders>
              <w:top w:val="nil"/>
              <w:left w:val="nil"/>
              <w:bottom w:val="nil"/>
              <w:right w:val="nil"/>
            </w:tcBorders>
            <w:noWrap w:val="0"/>
            <w:vAlign w:val="center"/>
          </w:tcPr>
          <w:p>
            <w:pPr>
              <w:widowControl/>
              <w:jc w:val="left"/>
              <w:rPr>
                <w:rFonts w:hint="eastAsia" w:ascii="仿宋_GB2312" w:hAnsi="仿宋_GB2312" w:eastAsia="仿宋_GB2312" w:cs="仿宋_GB2312"/>
                <w:color w:val="000000"/>
                <w:kern w:val="0"/>
                <w:sz w:val="28"/>
                <w:szCs w:val="28"/>
              </w:rPr>
            </w:pPr>
          </w:p>
        </w:tc>
        <w:tc>
          <w:tcPr>
            <w:tcW w:w="2420" w:type="dxa"/>
            <w:vMerge w:val="continue"/>
            <w:tcBorders>
              <w:top w:val="nil"/>
              <w:left w:val="nil"/>
              <w:bottom w:val="nil"/>
              <w:right w:val="nil"/>
            </w:tcBorders>
            <w:noWrap w:val="0"/>
            <w:vAlign w:val="center"/>
          </w:tcPr>
          <w:p>
            <w:pPr>
              <w:widowControl/>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wBefore w:w="0" w:type="dxa"/>
          <w:wAfter w:w="0" w:type="dxa"/>
          <w:trHeight w:val="348" w:hRule="atLeast"/>
        </w:trPr>
        <w:tc>
          <w:tcPr>
            <w:tcW w:w="1427"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nil"/>
              <w:right w:val="nil"/>
            </w:tcBorders>
            <w:noWrap w:val="0"/>
            <w:vAlign w:val="center"/>
          </w:tcPr>
          <w:p>
            <w:pPr>
              <w:widowControl/>
              <w:jc w:val="center"/>
              <w:rPr>
                <w:rFonts w:hint="eastAsia" w:ascii="仿宋_GB2312" w:hAnsi="仿宋_GB2312" w:eastAsia="仿宋_GB2312" w:cs="仿宋_GB2312"/>
                <w:color w:val="000000"/>
                <w:kern w:val="0"/>
                <w:sz w:val="22"/>
              </w:rPr>
            </w:pPr>
          </w:p>
        </w:tc>
        <w:tc>
          <w:tcPr>
            <w:tcW w:w="20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走近人才市场</w:t>
            </w:r>
          </w:p>
        </w:tc>
        <w:tc>
          <w:tcPr>
            <w:tcW w:w="1493" w:type="dxa"/>
            <w:vMerge w:val="continue"/>
            <w:tcBorders>
              <w:top w:val="nil"/>
              <w:left w:val="nil"/>
              <w:bottom w:val="nil"/>
              <w:right w:val="nil"/>
            </w:tcBorders>
            <w:noWrap w:val="0"/>
            <w:vAlign w:val="center"/>
          </w:tcPr>
          <w:p>
            <w:pPr>
              <w:widowControl/>
              <w:jc w:val="left"/>
              <w:rPr>
                <w:rFonts w:hint="eastAsia" w:ascii="仿宋_GB2312" w:hAnsi="仿宋_GB2312" w:eastAsia="仿宋_GB2312" w:cs="仿宋_GB2312"/>
                <w:color w:val="000000"/>
                <w:kern w:val="0"/>
                <w:sz w:val="28"/>
                <w:szCs w:val="28"/>
              </w:rPr>
            </w:pPr>
          </w:p>
        </w:tc>
        <w:tc>
          <w:tcPr>
            <w:tcW w:w="2420" w:type="dxa"/>
            <w:vMerge w:val="continue"/>
            <w:tcBorders>
              <w:top w:val="nil"/>
              <w:left w:val="nil"/>
              <w:bottom w:val="nil"/>
              <w:right w:val="nil"/>
            </w:tcBorders>
            <w:noWrap w:val="0"/>
            <w:vAlign w:val="center"/>
          </w:tcPr>
          <w:p>
            <w:pPr>
              <w:widowControl/>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single" w:color="auto" w:sz="8" w:space="0"/>
              <w:right w:val="nil"/>
            </w:tcBorders>
            <w:noWrap w:val="0"/>
            <w:vAlign w:val="center"/>
          </w:tcPr>
          <w:p>
            <w:pPr>
              <w:widowControl/>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亲近云台山</w:t>
            </w:r>
          </w:p>
        </w:tc>
        <w:tc>
          <w:tcPr>
            <w:tcW w:w="1493" w:type="dxa"/>
            <w:vMerge w:val="continue"/>
            <w:tcBorders>
              <w:top w:val="nil"/>
              <w:left w:val="nil"/>
              <w:bottom w:val="nil"/>
              <w:right w:val="nil"/>
            </w:tcBorders>
            <w:noWrap w:val="0"/>
            <w:vAlign w:val="center"/>
          </w:tcPr>
          <w:p>
            <w:pPr>
              <w:widowControl/>
              <w:jc w:val="left"/>
              <w:rPr>
                <w:rFonts w:hint="eastAsia" w:ascii="仿宋_GB2312" w:hAnsi="仿宋_GB2312" w:eastAsia="仿宋_GB2312" w:cs="仿宋_GB2312"/>
                <w:color w:val="000000"/>
                <w:kern w:val="0"/>
                <w:sz w:val="28"/>
                <w:szCs w:val="28"/>
              </w:rPr>
            </w:pPr>
          </w:p>
        </w:tc>
        <w:tc>
          <w:tcPr>
            <w:tcW w:w="2420" w:type="dxa"/>
            <w:vMerge w:val="continue"/>
            <w:tcBorders>
              <w:top w:val="nil"/>
              <w:left w:val="nil"/>
              <w:bottom w:val="nil"/>
              <w:right w:val="nil"/>
            </w:tcBorders>
            <w:noWrap w:val="0"/>
            <w:vAlign w:val="center"/>
          </w:tcPr>
          <w:p>
            <w:pPr>
              <w:widowControl/>
              <w:jc w:val="left"/>
              <w:rPr>
                <w:rFonts w:hint="eastAsia" w:ascii="仿宋_GB2312" w:hAnsi="仿宋_GB2312" w:eastAsia="仿宋_GB2312" w:cs="仿宋_GB2312"/>
                <w:color w:val="000000"/>
                <w:kern w:val="0"/>
                <w:sz w:val="28"/>
                <w:szCs w:val="28"/>
              </w:rPr>
            </w:pPr>
          </w:p>
        </w:tc>
      </w:tr>
    </w:tbl>
    <w:p>
      <w:pPr>
        <w:spacing w:line="220" w:lineRule="atLeast"/>
        <w:rPr>
          <w:rFonts w:hint="eastAsia" w:ascii="仿宋_GB2312" w:hAnsi="仿宋_GB2312" w:eastAsia="仿宋_GB2312" w:cs="仿宋_GB2312"/>
          <w:b/>
          <w:color w:val="000000"/>
          <w:sz w:val="30"/>
          <w:szCs w:val="30"/>
        </w:rPr>
      </w:pPr>
    </w:p>
    <w:p>
      <w:pPr>
        <w:adjustRightInd w:val="0"/>
        <w:snapToGrid w:val="0"/>
        <w:spacing w:line="560" w:lineRule="exact"/>
        <w:ind w:right="640"/>
        <w:rPr>
          <w:rFonts w:ascii="黑体" w:hAnsi="黑体" w:eastAsia="黑体"/>
          <w:color w:val="000000"/>
          <w:sz w:val="28"/>
          <w:szCs w:val="28"/>
        </w:rPr>
      </w:pPr>
    </w:p>
    <w:p>
      <w:pPr>
        <w:adjustRightInd w:val="0"/>
        <w:snapToGrid w:val="0"/>
        <w:spacing w:line="560" w:lineRule="exact"/>
        <w:ind w:right="640"/>
        <w:rPr>
          <w:rFonts w:ascii="黑体" w:hAnsi="黑体" w:eastAsia="黑体"/>
          <w:color w:val="000000"/>
          <w:sz w:val="28"/>
          <w:szCs w:val="28"/>
        </w:rPr>
      </w:pPr>
    </w:p>
    <w:p>
      <w:pPr>
        <w:adjustRightInd w:val="0"/>
        <w:snapToGrid w:val="0"/>
        <w:spacing w:line="560" w:lineRule="exact"/>
        <w:ind w:right="640"/>
        <w:rPr>
          <w:rFonts w:ascii="黑体" w:hAnsi="黑体" w:eastAsia="黑体"/>
          <w:color w:val="000000"/>
          <w:sz w:val="28"/>
          <w:szCs w:val="28"/>
        </w:rPr>
      </w:pPr>
    </w:p>
    <w:p>
      <w:pPr>
        <w:adjustRightInd w:val="0"/>
        <w:snapToGrid w:val="0"/>
        <w:spacing w:line="560" w:lineRule="exact"/>
        <w:ind w:right="640"/>
        <w:rPr>
          <w:rFonts w:ascii="黑体" w:hAnsi="黑体" w:eastAsia="黑体"/>
          <w:color w:val="000000"/>
          <w:sz w:val="28"/>
          <w:szCs w:val="28"/>
        </w:rPr>
      </w:pPr>
    </w:p>
    <w:p>
      <w:pPr>
        <w:adjustRightInd w:val="0"/>
        <w:snapToGrid w:val="0"/>
        <w:spacing w:line="560" w:lineRule="exact"/>
        <w:ind w:right="640"/>
        <w:rPr>
          <w:rFonts w:hint="eastAsia" w:ascii="黑体" w:hAnsi="黑体" w:eastAsia="黑体"/>
          <w:color w:val="000000"/>
          <w:sz w:val="32"/>
          <w:szCs w:val="32"/>
        </w:rPr>
      </w:pPr>
      <w:r>
        <w:rPr>
          <w:rFonts w:ascii="黑体" w:hAnsi="黑体" w:eastAsia="黑体"/>
          <w:color w:val="000000"/>
          <w:sz w:val="32"/>
          <w:szCs w:val="32"/>
        </w:rPr>
        <w:t>附件</w:t>
      </w:r>
      <w:r>
        <w:rPr>
          <w:rFonts w:hint="eastAsia" w:ascii="黑体" w:hAnsi="黑体" w:eastAsia="黑体"/>
          <w:color w:val="000000"/>
          <w:sz w:val="32"/>
          <w:szCs w:val="32"/>
        </w:rPr>
        <w:t>3</w:t>
      </w:r>
    </w:p>
    <w:p>
      <w:pPr>
        <w:adjustRightInd w:val="0"/>
        <w:snapToGrid w:val="0"/>
        <w:spacing w:line="560" w:lineRule="exact"/>
        <w:ind w:right="640"/>
        <w:jc w:val="center"/>
        <w:rPr>
          <w:rFonts w:ascii="黑体" w:hAnsi="黑体" w:eastAsia="黑体"/>
          <w:color w:val="000000"/>
          <w:sz w:val="28"/>
          <w:szCs w:val="28"/>
        </w:rPr>
      </w:pPr>
      <w:r>
        <w:rPr>
          <w:rFonts w:hint="eastAsia" w:ascii="黑体" w:hAnsi="黑体" w:eastAsia="黑体" w:cs="黑体"/>
          <w:bCs/>
          <w:color w:val="000000"/>
          <w:sz w:val="40"/>
          <w:szCs w:val="40"/>
        </w:rPr>
        <w:t xml:space="preserve">  教育部中小学综合实践活动推荐主题</w:t>
      </w:r>
    </w:p>
    <w:tbl>
      <w:tblPr>
        <w:tblStyle w:val="5"/>
        <w:tblW w:w="7847" w:type="dxa"/>
        <w:jc w:val="center"/>
        <w:tblLayout w:type="autofit"/>
        <w:tblCellMar>
          <w:top w:w="0" w:type="dxa"/>
          <w:left w:w="108" w:type="dxa"/>
          <w:bottom w:w="0" w:type="dxa"/>
          <w:right w:w="108" w:type="dxa"/>
        </w:tblCellMar>
      </w:tblPr>
      <w:tblGrid>
        <w:gridCol w:w="3155"/>
        <w:gridCol w:w="4692"/>
      </w:tblGrid>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学 段</w:t>
            </w:r>
          </w:p>
        </w:tc>
        <w:tc>
          <w:tcPr>
            <w:tcW w:w="4692"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考察探究活动主题</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1.神奇的影子</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2.寻找生活中的标志</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1-2年级</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3.学习习惯调查</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single" w:color="auto" w:sz="8" w:space="0"/>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4.我与蔬菜交朋友</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1.节约调查与行动</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2.跟着节气去探究</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3.我也能发明</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3-6年级</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4.关爱身边的动植物</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5.生活垃圾的研究</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6.我们的传统节日</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7.我是“非遗”小传人</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8.生活中的小窍门</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9.零食（或饮料）与健康</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10.我看家乡新变化</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11.我是校园小主人</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12.合理安排课余生活</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13.家乡特产的调查与推介</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14.学校和社会中遵守规则情况调查</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single" w:color="auto" w:sz="8" w:space="0"/>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15.带着问题去春游（秋游）</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1.身边环境污染问题研究</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2.秸秆和落叶的有效处理</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3.家乡生物资源调查及多样性保护</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4.社区（村镇）安全问题及防范</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7-9年级</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5.家乡的传统文化研究</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6.当地老年人生活状况调查</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7.种植、养殖什么收益高</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8.中学生体质健康状况调查</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9.中学生使用电子设备的现状调查</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10.寻访家乡能人（名人）</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11.带着课题去旅行</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single" w:color="auto" w:sz="8" w:space="0"/>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single" w:color="auto" w:sz="8" w:space="0"/>
              <w:right w:val="single" w:color="auto" w:sz="8" w:space="0"/>
            </w:tcBorders>
            <w:noWrap w:val="0"/>
            <w:vAlign w:val="top"/>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1.清洁能源发展现状调查及推广</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10-12年级</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2.家乡生态环境考察及生态旅游设计</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3.食品安全状况调查</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4.家乡交通问题研究</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5.关注知识产权保护</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6.农业机械的发展变化与改进</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7.家乡土地污染状况及防治</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8.高中生考试焦虑问题研究</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9.社区管理问题调查及改进</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10.中学生网络交友的利与弊</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11.研学旅行方案设计与实施</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single" w:color="auto" w:sz="8" w:space="0"/>
              <w:right w:val="single" w:color="auto" w:sz="8" w:space="0"/>
            </w:tcBorders>
            <w:noWrap w:val="0"/>
            <w:vAlign w:val="top"/>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12.考察当地公共设施</w:t>
            </w:r>
          </w:p>
        </w:tc>
      </w:tr>
    </w:tbl>
    <w:p>
      <w:pPr>
        <w:adjustRightInd w:val="0"/>
        <w:snapToGrid w:val="0"/>
        <w:spacing w:line="560" w:lineRule="exact"/>
        <w:ind w:right="640"/>
        <w:rPr>
          <w:rFonts w:hint="eastAsia" w:ascii="仿宋_GB2312" w:hAnsi="仿宋_GB2312" w:eastAsia="仿宋_GB2312" w:cs="仿宋_GB2312"/>
          <w:color w:val="000000"/>
          <w:sz w:val="28"/>
          <w:szCs w:val="28"/>
        </w:rPr>
      </w:pPr>
    </w:p>
    <w:p>
      <w:pPr>
        <w:adjustRightInd w:val="0"/>
        <w:snapToGrid w:val="0"/>
        <w:spacing w:line="560" w:lineRule="exact"/>
        <w:ind w:right="640"/>
        <w:rPr>
          <w:rFonts w:hint="eastAsia" w:ascii="仿宋_GB2312" w:hAnsi="仿宋_GB2312" w:eastAsia="仿宋_GB2312" w:cs="仿宋_GB2312"/>
          <w:color w:val="000000"/>
          <w:sz w:val="28"/>
          <w:szCs w:val="28"/>
        </w:rPr>
      </w:pPr>
    </w:p>
    <w:p>
      <w:pPr>
        <w:adjustRightInd w:val="0"/>
        <w:snapToGrid w:val="0"/>
        <w:spacing w:line="560" w:lineRule="exact"/>
        <w:ind w:right="640"/>
        <w:rPr>
          <w:rFonts w:hint="eastAsia" w:ascii="仿宋_GB2312" w:hAnsi="仿宋_GB2312" w:eastAsia="仿宋_GB2312" w:cs="仿宋_GB2312"/>
          <w:color w:val="000000"/>
          <w:sz w:val="28"/>
          <w:szCs w:val="28"/>
        </w:rPr>
      </w:pPr>
    </w:p>
    <w:p>
      <w:pPr>
        <w:adjustRightInd w:val="0"/>
        <w:snapToGrid w:val="0"/>
        <w:spacing w:line="560" w:lineRule="exact"/>
        <w:ind w:right="640"/>
        <w:rPr>
          <w:rFonts w:hint="eastAsia" w:ascii="仿宋_GB2312" w:hAnsi="仿宋_GB2312" w:eastAsia="仿宋_GB2312" w:cs="仿宋_GB2312"/>
          <w:color w:val="000000"/>
          <w:sz w:val="28"/>
          <w:szCs w:val="28"/>
        </w:rPr>
      </w:pPr>
    </w:p>
    <w:p>
      <w:pPr>
        <w:adjustRightInd w:val="0"/>
        <w:snapToGrid w:val="0"/>
        <w:spacing w:line="560" w:lineRule="exact"/>
        <w:ind w:right="640"/>
        <w:rPr>
          <w:rFonts w:hint="eastAsia" w:ascii="仿宋_GB2312" w:hAnsi="仿宋_GB2312" w:eastAsia="仿宋_GB2312" w:cs="仿宋_GB2312"/>
          <w:color w:val="000000"/>
          <w:sz w:val="28"/>
          <w:szCs w:val="28"/>
        </w:rPr>
      </w:pPr>
    </w:p>
    <w:p>
      <w:pPr>
        <w:adjustRightInd w:val="0"/>
        <w:snapToGrid w:val="0"/>
        <w:spacing w:line="560" w:lineRule="exact"/>
        <w:ind w:right="640"/>
        <w:rPr>
          <w:rFonts w:hint="eastAsia" w:ascii="仿宋_GB2312" w:hAnsi="仿宋_GB2312" w:eastAsia="仿宋_GB2312" w:cs="仿宋_GB2312"/>
          <w:color w:val="000000"/>
          <w:sz w:val="28"/>
          <w:szCs w:val="28"/>
        </w:rPr>
      </w:pPr>
    </w:p>
    <w:p>
      <w:pPr>
        <w:adjustRightInd w:val="0"/>
        <w:snapToGrid w:val="0"/>
        <w:spacing w:line="560" w:lineRule="exact"/>
        <w:ind w:right="640"/>
        <w:rPr>
          <w:rFonts w:hint="eastAsia" w:ascii="仿宋_GB2312" w:hAnsi="仿宋_GB2312" w:eastAsia="仿宋_GB2312" w:cs="仿宋_GB2312"/>
          <w:color w:val="000000"/>
          <w:sz w:val="28"/>
          <w:szCs w:val="28"/>
        </w:rPr>
      </w:pPr>
    </w:p>
    <w:p>
      <w:pPr>
        <w:adjustRightInd w:val="0"/>
        <w:snapToGrid w:val="0"/>
        <w:spacing w:line="560" w:lineRule="exact"/>
        <w:ind w:right="640"/>
        <w:rPr>
          <w:rFonts w:hint="eastAsia" w:ascii="仿宋_GB2312" w:hAnsi="仿宋_GB2312" w:eastAsia="仿宋_GB2312" w:cs="仿宋_GB2312"/>
          <w:color w:val="000000"/>
          <w:sz w:val="28"/>
          <w:szCs w:val="28"/>
        </w:rPr>
      </w:pPr>
    </w:p>
    <w:p>
      <w:pPr>
        <w:adjustRightInd w:val="0"/>
        <w:snapToGrid w:val="0"/>
        <w:spacing w:line="560" w:lineRule="exact"/>
        <w:ind w:right="640"/>
        <w:rPr>
          <w:rFonts w:hint="eastAsia" w:ascii="仿宋_GB2312" w:hAnsi="仿宋_GB2312" w:eastAsia="仿宋_GB2312" w:cs="仿宋_GB2312"/>
          <w:color w:val="000000"/>
          <w:sz w:val="28"/>
          <w:szCs w:val="28"/>
        </w:rPr>
      </w:pPr>
    </w:p>
    <w:p>
      <w:pPr>
        <w:adjustRightInd w:val="0"/>
        <w:snapToGrid w:val="0"/>
        <w:spacing w:line="560" w:lineRule="exact"/>
        <w:ind w:right="640"/>
        <w:rPr>
          <w:rFonts w:hint="eastAsia" w:ascii="仿宋_GB2312" w:hAnsi="仿宋_GB2312" w:eastAsia="仿宋_GB2312" w:cs="仿宋_GB2312"/>
          <w:color w:val="000000"/>
          <w:sz w:val="28"/>
          <w:szCs w:val="28"/>
        </w:rPr>
      </w:pPr>
    </w:p>
    <w:p>
      <w:pPr>
        <w:adjustRightInd w:val="0"/>
        <w:snapToGrid w:val="0"/>
        <w:spacing w:line="560" w:lineRule="exact"/>
        <w:ind w:right="640"/>
        <w:rPr>
          <w:rFonts w:hint="eastAsia" w:ascii="仿宋_GB2312" w:hAnsi="仿宋_GB2312" w:eastAsia="仿宋_GB2312" w:cs="仿宋_GB2312"/>
          <w:color w:val="000000"/>
          <w:sz w:val="28"/>
          <w:szCs w:val="28"/>
        </w:rPr>
      </w:pPr>
    </w:p>
    <w:p>
      <w:pPr>
        <w:adjustRightInd w:val="0"/>
        <w:snapToGrid w:val="0"/>
        <w:spacing w:line="560" w:lineRule="exact"/>
        <w:ind w:right="640"/>
        <w:rPr>
          <w:rFonts w:hint="eastAsia" w:ascii="仿宋_GB2312" w:hAnsi="仿宋_GB2312" w:eastAsia="仿宋_GB2312" w:cs="仿宋_GB2312"/>
          <w:color w:val="000000"/>
          <w:sz w:val="28"/>
          <w:szCs w:val="28"/>
        </w:rPr>
      </w:pPr>
    </w:p>
    <w:p>
      <w:pPr>
        <w:adjustRightInd w:val="0"/>
        <w:snapToGrid w:val="0"/>
        <w:spacing w:line="560" w:lineRule="exact"/>
        <w:ind w:right="640"/>
        <w:rPr>
          <w:rFonts w:ascii="黑体" w:hAnsi="黑体" w:eastAsia="黑体"/>
          <w:color w:val="000000"/>
          <w:sz w:val="28"/>
          <w:szCs w:val="28"/>
        </w:rPr>
      </w:pPr>
    </w:p>
    <w:p>
      <w:pPr>
        <w:adjustRightInd w:val="0"/>
        <w:snapToGrid w:val="0"/>
        <w:spacing w:line="560" w:lineRule="exact"/>
        <w:ind w:right="640"/>
        <w:rPr>
          <w:rFonts w:hint="eastAsia" w:ascii="黑体" w:hAnsi="黑体" w:eastAsia="黑体"/>
          <w:color w:val="000000"/>
          <w:sz w:val="32"/>
          <w:szCs w:val="32"/>
        </w:rPr>
      </w:pPr>
      <w:r>
        <w:rPr>
          <w:rFonts w:ascii="黑体" w:hAnsi="黑体" w:eastAsia="黑体"/>
          <w:color w:val="000000"/>
          <w:sz w:val="32"/>
          <w:szCs w:val="32"/>
        </w:rPr>
        <w:t>附件</w:t>
      </w:r>
      <w:r>
        <w:rPr>
          <w:rFonts w:hint="eastAsia" w:ascii="黑体" w:hAnsi="黑体" w:eastAsia="黑体"/>
          <w:color w:val="000000"/>
          <w:sz w:val="32"/>
          <w:szCs w:val="32"/>
        </w:rPr>
        <w:t>4</w:t>
      </w:r>
    </w:p>
    <w:p>
      <w:pPr>
        <w:spacing w:line="220" w:lineRule="atLeast"/>
        <w:ind w:firstLine="400" w:firstLineChars="100"/>
        <w:jc w:val="center"/>
        <w:rPr>
          <w:rFonts w:hint="eastAsia" w:ascii="黑体" w:hAnsi="黑体" w:eastAsia="黑体" w:cs="黑体"/>
          <w:bCs/>
          <w:color w:val="000000"/>
          <w:sz w:val="40"/>
          <w:szCs w:val="40"/>
        </w:rPr>
      </w:pPr>
      <w:r>
        <w:rPr>
          <w:rFonts w:hint="eastAsia" w:ascii="黑体" w:hAnsi="黑体" w:eastAsia="黑体" w:cs="黑体"/>
          <w:bCs/>
          <w:color w:val="000000"/>
          <w:sz w:val="40"/>
          <w:szCs w:val="40"/>
        </w:rPr>
        <w:t>综合实践活动方案设计《健康品饮毛尖茶》</w:t>
      </w:r>
    </w:p>
    <w:p>
      <w:pPr>
        <w:spacing w:line="220" w:lineRule="atLeast"/>
        <w:ind w:firstLine="400" w:firstLineChars="100"/>
        <w:jc w:val="center"/>
        <w:rPr>
          <w:rFonts w:hint="eastAsia" w:ascii="黑体" w:hAnsi="黑体" w:eastAsia="黑体" w:cs="黑体"/>
          <w:bCs/>
          <w:color w:val="000000"/>
          <w:sz w:val="40"/>
          <w:szCs w:val="40"/>
        </w:rPr>
      </w:pPr>
      <w:r>
        <w:rPr>
          <w:rFonts w:hint="eastAsia" w:ascii="黑体" w:hAnsi="黑体" w:eastAsia="黑体" w:cs="黑体"/>
          <w:bCs/>
          <w:color w:val="000000"/>
          <w:sz w:val="40"/>
          <w:szCs w:val="40"/>
        </w:rPr>
        <w:t>活动方案范例</w:t>
      </w:r>
    </w:p>
    <w:p>
      <w:pPr>
        <w:spacing w:line="360" w:lineRule="auto"/>
        <w:jc w:val="center"/>
        <w:rPr>
          <w:rFonts w:ascii="仿宋" w:hAnsi="仿宋" w:eastAsia="仿宋" w:cs="仿宋"/>
          <w:b/>
          <w:color w:val="000000"/>
          <w:sz w:val="24"/>
          <w:szCs w:val="24"/>
        </w:rPr>
      </w:pPr>
    </w:p>
    <w:p>
      <w:pPr>
        <w:spacing w:line="560" w:lineRule="exact"/>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适用年级：五年级</w:t>
      </w:r>
    </w:p>
    <w:p>
      <w:pPr>
        <w:spacing w:line="56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活动背景：</w:t>
      </w:r>
    </w:p>
    <w:p>
      <w:pPr>
        <w:spacing w:line="56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“健康品饮毛尖茶”是海燕版综合实践活动资源包五年级上册的活动主题。</w:t>
      </w:r>
    </w:p>
    <w:p>
      <w:pPr>
        <w:spacing w:line="56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中国是茶的故乡，我们的祖先早已把沏茶、品茶发展成了一种独特的“茶文化”。说起河南的名茶，首先要数信阳的毛尖茶了。苏东坡就评价过：“淮南茶，信阳第一！”五年级的学生已经具备了一定的探究能力，二七商圈很多的茶城，学生对毛尖茶有一定的了解也比较感兴趣，活动中学生主要从怎样沏好毛尖茶，怎样品饮毛尖茶两个方面进行活动探究。</w:t>
      </w:r>
    </w:p>
    <w:p>
      <w:pPr>
        <w:spacing w:line="56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活动目标：</w:t>
      </w:r>
    </w:p>
    <w:p>
      <w:pPr>
        <w:spacing w:line="56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1.通过本次活动，学会沏茶、品茶的方法；</w:t>
      </w:r>
    </w:p>
    <w:p>
      <w:pPr>
        <w:spacing w:line="56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2.通过本次活动，提高信息收集与处理的能力、实验与观察能力及动手实践能力；</w:t>
      </w:r>
    </w:p>
    <w:p>
      <w:pPr>
        <w:spacing w:line="56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3.通过活动，了解河南信阳毛尖的茶文化，激发热爱家乡的思想感情；</w:t>
      </w:r>
    </w:p>
    <w:p>
      <w:pPr>
        <w:spacing w:line="56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4.活动重难点：</w:t>
      </w:r>
    </w:p>
    <w:p>
      <w:pPr>
        <w:spacing w:line="56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掌握沏茶、品茶的方法感受茶文化的博大精深。</w:t>
      </w:r>
    </w:p>
    <w:p>
      <w:pPr>
        <w:spacing w:line="56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活动过程：</w:t>
      </w:r>
    </w:p>
    <w:p>
      <w:pPr>
        <w:spacing w:line="560" w:lineRule="exact"/>
        <w:rPr>
          <w:rFonts w:hint="eastAsia" w:ascii="仿宋_GB2312" w:hAnsi="仿宋_GB2312" w:eastAsia="仿宋_GB2312" w:cs="仿宋_GB2312"/>
          <w:b/>
          <w:color w:val="000000"/>
          <w:sz w:val="28"/>
          <w:szCs w:val="21"/>
        </w:rPr>
      </w:pPr>
      <w:bookmarkStart w:id="0" w:name="OLE_LINK1"/>
      <w:r>
        <w:rPr>
          <w:rFonts w:hint="eastAsia" w:ascii="仿宋_GB2312" w:hAnsi="仿宋_GB2312" w:eastAsia="仿宋_GB2312" w:cs="仿宋_GB2312"/>
          <w:b/>
          <w:color w:val="000000"/>
          <w:sz w:val="28"/>
          <w:szCs w:val="21"/>
        </w:rPr>
        <w:t>第一阶段：活动主题确定阶段</w:t>
      </w:r>
    </w:p>
    <w:p>
      <w:pPr>
        <w:spacing w:line="560" w:lineRule="exact"/>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目标：会提出关于毛尖茶的问题并能够对问题进行筛选、归纳成研究的子课题。</w:t>
      </w:r>
    </w:p>
    <w:p>
      <w:pPr>
        <w:spacing w:line="560" w:lineRule="exact"/>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指导要点：</w:t>
      </w:r>
    </w:p>
    <w:p>
      <w:pPr>
        <w:spacing w:line="560" w:lineRule="exact"/>
        <w:ind w:firstLine="560" w:firstLineChars="200"/>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1.学生自主搜集有关茶文化的资料，引导学生对茶文化产生兴趣与疑问，激发学生的探究欲望。</w:t>
      </w:r>
    </w:p>
    <w:p>
      <w:pPr>
        <w:spacing w:line="560" w:lineRule="exact"/>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 xml:space="preserve">    2.引导学生对“健康品饮毛尖茶”这一主题进行分解，指导学生从自身能力、研究条件、预期研究成果等多个方面综合考虑，确立可研究的“怎样沏好毛尖茶”、“怎样品毛尖茶”等子课题。</w:t>
      </w:r>
    </w:p>
    <w:p>
      <w:pPr>
        <w:spacing w:line="560" w:lineRule="exact"/>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 xml:space="preserve">     3.指导学生根据自身特长和兴趣成立活动小组。</w:t>
      </w:r>
    </w:p>
    <w:p>
      <w:pPr>
        <w:spacing w:line="560" w:lineRule="exact"/>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 xml:space="preserve">     4.指导学生根据活动主题的需要制定活动计划。</w:t>
      </w:r>
    </w:p>
    <w:p>
      <w:pPr>
        <w:spacing w:line="56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第二阶段： 活动实施阶段</w:t>
      </w:r>
    </w:p>
    <w:p>
      <w:pPr>
        <w:spacing w:line="560" w:lineRule="exact"/>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目标：根据组内的活动主题亲身实践，从多个途径采取多种方式对感兴趣的子课题进行实验探究。在研究活动中获得有关沏茶、品茶的知识，提高合作、交往、探究能力，体验沏茶、品茶的乐趣。</w:t>
      </w:r>
    </w:p>
    <w:p>
      <w:pPr>
        <w:spacing w:line="56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指导要点：</w:t>
      </w:r>
    </w:p>
    <w:p>
      <w:pPr>
        <w:spacing w:line="56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1.指导学生根据研究问题选择合适的研究方式方法。</w:t>
      </w:r>
    </w:p>
    <w:p>
      <w:pPr>
        <w:spacing w:line="56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2.学习运用一些研究方法。如：问卷调查法，分析人们对“信阳毛尖”的了解情况；,如访问法，到茶社访问专业人士学习有关鉴别茶、沏茶、品茶的方法。</w:t>
      </w:r>
    </w:p>
    <w:p>
      <w:pPr>
        <w:spacing w:line="56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3.教师和学生一起亲自实践体验品茶和沏茶的方法。      </w:t>
      </w:r>
    </w:p>
    <w:p>
      <w:pPr>
        <w:spacing w:line="56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第三阶段：总结、交流阶段</w:t>
      </w:r>
    </w:p>
    <w:p>
      <w:pPr>
        <w:spacing w:line="560" w:lineRule="exact"/>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目标：能够对收集到的资料进行整理，写出简单的研究报告。（茶沏、品茶的技法、敬茶的礼仪）；学会自主选择切合实际的方式进行展示汇报；通过展示交流能对自己和同学的实践活动情况作出客观评价；通过活动激发热爱家乡的思想感情。</w:t>
      </w:r>
    </w:p>
    <w:p>
      <w:pPr>
        <w:spacing w:line="56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指导要点：</w:t>
      </w:r>
    </w:p>
    <w:p>
      <w:pPr>
        <w:spacing w:line="56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1.指导学生整理活动资料的方法（按文字、图片等分类整理）。</w:t>
      </w:r>
    </w:p>
    <w:p>
      <w:pPr>
        <w:spacing w:line="56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2.学习撰写研究报告的一般格式，根据本次的活动情况，写出简单的研究报告；</w:t>
      </w:r>
    </w:p>
    <w:p>
      <w:pPr>
        <w:spacing w:line="56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3.指导学生根据活动内容的特点及本组成员的特长选择恰当的展示交流的方式，确定汇报形式。</w:t>
      </w:r>
    </w:p>
    <w:p>
      <w:pPr>
        <w:spacing w:line="56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4.留给学生展示交流的准备时间，教师根据学生汇报的方式进行有针对性地方法援助以便汇报展示更加出彩。</w:t>
      </w:r>
    </w:p>
    <w:p>
      <w:pPr>
        <w:widowControl/>
        <w:spacing w:line="360" w:lineRule="auto"/>
        <w:jc w:val="center"/>
        <w:rPr>
          <w:rFonts w:hint="eastAsia" w:ascii="仿宋_GB2312" w:hAnsi="仿宋_GB2312" w:eastAsia="仿宋_GB2312" w:cs="仿宋_GB2312"/>
          <w:b/>
          <w:color w:val="000000"/>
          <w:kern w:val="0"/>
          <w:sz w:val="28"/>
          <w:szCs w:val="21"/>
        </w:rPr>
      </w:pPr>
    </w:p>
    <w:p>
      <w:pPr>
        <w:widowControl/>
        <w:spacing w:line="360" w:lineRule="auto"/>
        <w:jc w:val="center"/>
        <w:rPr>
          <w:rFonts w:hint="eastAsia" w:ascii="仿宋_GB2312" w:hAnsi="仿宋_GB2312" w:eastAsia="仿宋_GB2312" w:cs="仿宋_GB2312"/>
          <w:b/>
          <w:color w:val="000000"/>
          <w:kern w:val="0"/>
          <w:sz w:val="28"/>
          <w:szCs w:val="21"/>
        </w:rPr>
      </w:pPr>
    </w:p>
    <w:p>
      <w:pPr>
        <w:widowControl/>
        <w:spacing w:line="360" w:lineRule="auto"/>
        <w:jc w:val="center"/>
        <w:rPr>
          <w:rFonts w:hint="eastAsia" w:ascii="仿宋_GB2312" w:hAnsi="仿宋_GB2312" w:eastAsia="仿宋_GB2312" w:cs="仿宋_GB2312"/>
          <w:b/>
          <w:color w:val="000000"/>
          <w:kern w:val="0"/>
          <w:sz w:val="28"/>
          <w:szCs w:val="21"/>
        </w:rPr>
      </w:pPr>
    </w:p>
    <w:p>
      <w:pPr>
        <w:widowControl/>
        <w:spacing w:line="360" w:lineRule="auto"/>
        <w:jc w:val="center"/>
        <w:rPr>
          <w:rFonts w:hint="eastAsia" w:ascii="仿宋_GB2312" w:hAnsi="仿宋_GB2312" w:eastAsia="仿宋_GB2312" w:cs="仿宋_GB2312"/>
          <w:b/>
          <w:color w:val="000000"/>
          <w:kern w:val="0"/>
          <w:sz w:val="28"/>
          <w:szCs w:val="21"/>
        </w:rPr>
      </w:pPr>
    </w:p>
    <w:p>
      <w:pPr>
        <w:widowControl/>
        <w:spacing w:line="360" w:lineRule="auto"/>
        <w:jc w:val="center"/>
        <w:rPr>
          <w:rFonts w:hint="eastAsia" w:ascii="仿宋_GB2312" w:hAnsi="仿宋_GB2312" w:eastAsia="仿宋_GB2312" w:cs="仿宋_GB2312"/>
          <w:b/>
          <w:color w:val="000000"/>
          <w:kern w:val="0"/>
          <w:sz w:val="28"/>
          <w:szCs w:val="21"/>
        </w:rPr>
      </w:pPr>
      <w:r>
        <w:rPr>
          <w:rFonts w:hint="eastAsia" w:ascii="仿宋_GB2312" w:hAnsi="仿宋_GB2312" w:eastAsia="仿宋_GB2312" w:cs="仿宋_GB2312"/>
          <w:b/>
          <w:color w:val="000000"/>
          <w:kern w:val="0"/>
          <w:sz w:val="28"/>
          <w:szCs w:val="21"/>
        </w:rPr>
        <w:t>《健康品饮毛尖茶》课时安排</w:t>
      </w:r>
    </w:p>
    <w:p>
      <w:pPr>
        <w:spacing w:line="360" w:lineRule="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第一课……………………………………………………主题生成课</w:t>
      </w:r>
    </w:p>
    <w:p>
      <w:pPr>
        <w:spacing w:line="360" w:lineRule="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第二课……………………………………………………方法指导课</w:t>
      </w:r>
    </w:p>
    <w:p>
      <w:pPr>
        <w:spacing w:line="360" w:lineRule="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第三课……………………………………………………中期反馈课</w:t>
      </w:r>
    </w:p>
    <w:p>
      <w:pPr>
        <w:spacing w:line="360" w:lineRule="auto"/>
        <w:rPr>
          <w:rFonts w:hint="eastAsia" w:ascii="仿宋_GB2312" w:hAnsi="仿宋_GB2312" w:eastAsia="仿宋_GB2312" w:cs="仿宋_GB2312"/>
          <w:b/>
          <w:color w:val="000000"/>
          <w:sz w:val="28"/>
          <w:szCs w:val="21"/>
        </w:rPr>
      </w:pPr>
      <w:r>
        <w:rPr>
          <w:rFonts w:hint="eastAsia" w:ascii="仿宋_GB2312" w:hAnsi="仿宋_GB2312" w:eastAsia="仿宋_GB2312" w:cs="仿宋_GB2312"/>
          <w:color w:val="000000"/>
          <w:sz w:val="28"/>
          <w:szCs w:val="21"/>
        </w:rPr>
        <w:t>第四课……………………………………………………展示交流课</w:t>
      </w:r>
      <w:bookmarkEnd w:id="0"/>
    </w:p>
    <w:p>
      <w:pPr>
        <w:adjustRightInd w:val="0"/>
        <w:snapToGrid w:val="0"/>
        <w:spacing w:line="36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 xml:space="preserve">                 第一课时　主题生成课</w:t>
      </w:r>
    </w:p>
    <w:p>
      <w:pPr>
        <w:adjustRightInd w:val="0"/>
        <w:snapToGrid w:val="0"/>
        <w:spacing w:line="360" w:lineRule="exact"/>
        <w:jc w:val="center"/>
        <w:rPr>
          <w:rFonts w:hint="eastAsia" w:ascii="仿宋_GB2312" w:hAnsi="仿宋_GB2312" w:eastAsia="仿宋_GB2312" w:cs="仿宋_GB2312"/>
          <w:b/>
          <w:color w:val="000000"/>
          <w:sz w:val="28"/>
          <w:szCs w:val="21"/>
        </w:rPr>
      </w:pPr>
    </w:p>
    <w:p>
      <w:pPr>
        <w:adjustRightInd w:val="0"/>
        <w:snapToGrid w:val="0"/>
        <w:spacing w:line="36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活动目标：</w:t>
      </w:r>
    </w:p>
    <w:p>
      <w:pPr>
        <w:adjustRightInd w:val="0"/>
        <w:snapToGrid w:val="0"/>
        <w:spacing w:line="360" w:lineRule="exact"/>
        <w:ind w:firstLine="420" w:firstLineChars="15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1.会围绕“健康品饮毛尖茶”提出1-2个有意义的问题并能将问题归纳成有研究意义的课题。</w:t>
      </w:r>
    </w:p>
    <w:p>
      <w:pPr>
        <w:adjustRightInd w:val="0"/>
        <w:snapToGrid w:val="0"/>
        <w:spacing w:line="36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2.通过制定小组活动方案明确小组活动任务和活动步骤。</w:t>
      </w:r>
    </w:p>
    <w:p>
      <w:pPr>
        <w:adjustRightInd w:val="0"/>
        <w:snapToGrid w:val="0"/>
        <w:spacing w:line="360" w:lineRule="exact"/>
        <w:ind w:firstLine="420" w:firstLineChars="15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3.通过本节学习交流活动形问题意识、合作探究意识。</w:t>
      </w:r>
    </w:p>
    <w:p>
      <w:pPr>
        <w:adjustRightInd w:val="0"/>
        <w:snapToGrid w:val="0"/>
        <w:spacing w:line="36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活动重、难点：</w:t>
      </w:r>
    </w:p>
    <w:p>
      <w:pPr>
        <w:adjustRightInd w:val="0"/>
        <w:snapToGrid w:val="0"/>
        <w:spacing w:line="360" w:lineRule="exact"/>
        <w:ind w:firstLine="420" w:firstLineChars="15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学会分解、归纳、提炼有意义的小组活动主题。</w:t>
      </w:r>
    </w:p>
    <w:p>
      <w:pPr>
        <w:adjustRightInd w:val="0"/>
        <w:snapToGrid w:val="0"/>
        <w:spacing w:line="36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活动准备</w:t>
      </w:r>
    </w:p>
    <w:p>
      <w:pPr>
        <w:adjustRightInd w:val="0"/>
        <w:snapToGrid w:val="0"/>
        <w:spacing w:line="360" w:lineRule="exact"/>
        <w:ind w:firstLine="420" w:firstLineChars="15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教师：有关毛尖茶文化的课件、活动方案空白表。       </w:t>
      </w:r>
    </w:p>
    <w:p>
      <w:pPr>
        <w:adjustRightInd w:val="0"/>
        <w:snapToGrid w:val="0"/>
        <w:spacing w:line="360" w:lineRule="exact"/>
        <w:ind w:firstLine="420" w:firstLineChars="15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学生：课前搜集有关信阳毛尖茶的资料。</w:t>
      </w:r>
    </w:p>
    <w:p>
      <w:pPr>
        <w:adjustRightInd w:val="0"/>
        <w:snapToGrid w:val="0"/>
        <w:spacing w:line="36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活动过程</w:t>
      </w:r>
    </w:p>
    <w:p>
      <w:pPr>
        <w:adjustRightInd w:val="0"/>
        <w:snapToGrid w:val="0"/>
        <w:spacing w:line="360" w:lineRule="exact"/>
        <w:ind w:firstLine="562"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b/>
          <w:color w:val="000000"/>
          <w:sz w:val="28"/>
          <w:szCs w:val="21"/>
        </w:rPr>
        <w:t>一、创设情境 引出主题</w:t>
      </w:r>
    </w:p>
    <w:p>
      <w:pPr>
        <w:adjustRightInd w:val="0"/>
        <w:snapToGrid w:val="0"/>
        <w:spacing w:line="36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1.播放视频（信阳毛尖宣传片）。、</w:t>
      </w:r>
    </w:p>
    <w:p>
      <w:pPr>
        <w:adjustRightInd w:val="0"/>
        <w:snapToGrid w:val="0"/>
        <w:spacing w:line="36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师： 同学们欣赏完这段视频你有什么想说的吗？（留给学生足够的交流空间）</w:t>
      </w:r>
    </w:p>
    <w:p>
      <w:pPr>
        <w:adjustRightInd w:val="0"/>
        <w:snapToGrid w:val="0"/>
        <w:spacing w:line="360" w:lineRule="exact"/>
        <w:rPr>
          <w:rFonts w:hint="eastAsia" w:ascii="仿宋_GB2312" w:hAnsi="仿宋_GB2312" w:eastAsia="仿宋_GB2312" w:cs="仿宋_GB2312"/>
          <w:b/>
          <w:bCs/>
          <w:color w:val="000000"/>
          <w:sz w:val="28"/>
        </w:rPr>
      </w:pPr>
      <w:r>
        <w:rPr>
          <w:rFonts w:hint="eastAsia" w:ascii="仿宋_GB2312" w:hAnsi="仿宋_GB2312" w:eastAsia="仿宋_GB2312" w:cs="仿宋_GB2312"/>
          <w:b/>
          <w:bCs/>
          <w:color w:val="000000"/>
          <w:sz w:val="28"/>
          <w:szCs w:val="21"/>
        </w:rPr>
        <w:t>设计目的：这样</w:t>
      </w:r>
      <w:r>
        <w:rPr>
          <w:rFonts w:hint="eastAsia" w:ascii="仿宋_GB2312" w:hAnsi="仿宋_GB2312" w:eastAsia="仿宋_GB2312" w:cs="仿宋_GB2312"/>
          <w:b/>
          <w:bCs/>
          <w:color w:val="000000"/>
          <w:sz w:val="28"/>
        </w:rPr>
        <w:t>开放的问题可以让学生在已有生活的经验基础之上，有言有语、可言可语；开放的问题导入符合五年级学生的年龄特点，能激发学生的参与热情和交流欲望；既与“温固”紧密相连的，又能启发学生对毛尖茶新的思考。</w:t>
      </w:r>
    </w:p>
    <w:p>
      <w:pPr>
        <w:adjustRightInd w:val="0"/>
        <w:snapToGrid w:val="0"/>
        <w:spacing w:line="36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师：听过刚才同学们的交流我发现你们课前查阅了很多关于信阳毛尖茶的知识，你们谈的很好。信阳的毛尖茶是河南的名茶，在同学们刚才谈到的这些知识当中，你们现在还想再深入了解关于信阳毛尖的哪些主要问题呢？</w:t>
      </w:r>
    </w:p>
    <w:p>
      <w:pPr>
        <w:adjustRightInd w:val="0"/>
        <w:snapToGrid w:val="0"/>
        <w:spacing w:line="360" w:lineRule="exact"/>
        <w:ind w:firstLine="562" w:firstLineChars="200"/>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二、交流话题 提炼活动主题</w:t>
      </w:r>
    </w:p>
    <w:p>
      <w:pPr>
        <w:adjustRightInd w:val="0"/>
        <w:snapToGrid w:val="0"/>
        <w:spacing w:line="36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1.在组内提出具体的研究问题。</w:t>
      </w:r>
    </w:p>
    <w:p>
      <w:pPr>
        <w:adjustRightInd w:val="0"/>
        <w:snapToGrid w:val="0"/>
        <w:spacing w:line="36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要求：你最想研究信阳毛尖的哪个方面？（如：品茶方面的、选茶方面的、沏茶方面的等）具体问题是什么？请大家以小组为单位，探讨交流，填写表格：</w:t>
      </w:r>
    </w:p>
    <w:tbl>
      <w:tblPr>
        <w:tblStyle w:val="5"/>
        <w:tblpPr w:leftFromText="180" w:rightFromText="180" w:vertAnchor="text" w:horzAnchor="page" w:tblpX="2017" w:tblpY="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5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2808" w:type="dxa"/>
            <w:noWrap w:val="0"/>
            <w:vAlign w:val="top"/>
          </w:tcPr>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最想研究的方面</w:t>
            </w:r>
          </w:p>
        </w:tc>
        <w:tc>
          <w:tcPr>
            <w:tcW w:w="5714" w:type="dxa"/>
            <w:noWrap w:val="0"/>
            <w:vAlign w:val="top"/>
          </w:tcPr>
          <w:p>
            <w:pPr>
              <w:spacing w:line="380" w:lineRule="exact"/>
              <w:rPr>
                <w:rFonts w:hint="eastAsia" w:ascii="仿宋_GB2312" w:hAnsi="仿宋_GB2312" w:eastAsia="仿宋_GB2312"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393" w:hRule="atLeast"/>
        </w:trPr>
        <w:tc>
          <w:tcPr>
            <w:tcW w:w="2808" w:type="dxa"/>
            <w:vMerge w:val="restart"/>
            <w:noWrap w:val="0"/>
            <w:vAlign w:val="top"/>
          </w:tcPr>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具体的研究问题</w:t>
            </w:r>
          </w:p>
          <w:p>
            <w:pPr>
              <w:spacing w:line="380" w:lineRule="exact"/>
              <w:rPr>
                <w:rFonts w:hint="eastAsia" w:ascii="仿宋_GB2312" w:hAnsi="仿宋_GB2312" w:eastAsia="仿宋_GB2312" w:cs="仿宋_GB2312"/>
                <w:color w:val="000000"/>
                <w:sz w:val="28"/>
                <w:szCs w:val="21"/>
              </w:rPr>
            </w:pPr>
          </w:p>
          <w:p>
            <w:pPr>
              <w:spacing w:line="380" w:lineRule="exact"/>
              <w:rPr>
                <w:rFonts w:hint="eastAsia" w:ascii="仿宋_GB2312" w:hAnsi="仿宋_GB2312" w:eastAsia="仿宋_GB2312" w:cs="仿宋_GB2312"/>
                <w:color w:val="000000"/>
                <w:sz w:val="28"/>
                <w:szCs w:val="21"/>
              </w:rPr>
            </w:pPr>
          </w:p>
        </w:tc>
        <w:tc>
          <w:tcPr>
            <w:tcW w:w="5714" w:type="dxa"/>
            <w:noWrap w:val="0"/>
            <w:vAlign w:val="top"/>
          </w:tcPr>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70" w:hRule="atLeast"/>
        </w:trPr>
        <w:tc>
          <w:tcPr>
            <w:tcW w:w="2808" w:type="dxa"/>
            <w:vMerge w:val="continue"/>
            <w:noWrap w:val="0"/>
            <w:vAlign w:val="top"/>
          </w:tcPr>
          <w:p>
            <w:pPr>
              <w:spacing w:line="380" w:lineRule="exact"/>
              <w:rPr>
                <w:rFonts w:hint="eastAsia" w:ascii="仿宋_GB2312" w:hAnsi="仿宋_GB2312" w:eastAsia="仿宋_GB2312" w:cs="仿宋_GB2312"/>
                <w:color w:val="000000"/>
                <w:sz w:val="28"/>
                <w:szCs w:val="21"/>
              </w:rPr>
            </w:pPr>
          </w:p>
        </w:tc>
        <w:tc>
          <w:tcPr>
            <w:tcW w:w="5714" w:type="dxa"/>
            <w:noWrap w:val="0"/>
            <w:vAlign w:val="top"/>
          </w:tcPr>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40" w:hRule="atLeast"/>
        </w:trPr>
        <w:tc>
          <w:tcPr>
            <w:tcW w:w="2808" w:type="dxa"/>
            <w:vMerge w:val="continue"/>
            <w:noWrap w:val="0"/>
            <w:vAlign w:val="top"/>
          </w:tcPr>
          <w:p>
            <w:pPr>
              <w:spacing w:line="380" w:lineRule="exact"/>
              <w:rPr>
                <w:rFonts w:hint="eastAsia" w:ascii="仿宋_GB2312" w:hAnsi="仿宋_GB2312" w:eastAsia="仿宋_GB2312" w:cs="仿宋_GB2312"/>
                <w:color w:val="000000"/>
                <w:sz w:val="28"/>
                <w:szCs w:val="21"/>
              </w:rPr>
            </w:pPr>
          </w:p>
        </w:tc>
        <w:tc>
          <w:tcPr>
            <w:tcW w:w="5714" w:type="dxa"/>
            <w:noWrap w:val="0"/>
            <w:vAlign w:val="top"/>
          </w:tcPr>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w:t>
            </w:r>
          </w:p>
        </w:tc>
      </w:tr>
    </w:tbl>
    <w:p>
      <w:pPr>
        <w:adjustRightInd w:val="0"/>
        <w:snapToGrid w:val="0"/>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出示要求：</w:t>
      </w:r>
    </w:p>
    <w:p>
      <w:pPr>
        <w:adjustRightInd w:val="0"/>
        <w:snapToGrid w:val="0"/>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（1）合理分工，选出记录人和汇报人</w:t>
      </w:r>
    </w:p>
    <w:p>
      <w:pPr>
        <w:adjustRightInd w:val="0"/>
        <w:snapToGrid w:val="0"/>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（2）全员参与，轻声交流</w:t>
      </w:r>
    </w:p>
    <w:p>
      <w:pPr>
        <w:adjustRightInd w:val="0"/>
        <w:snapToGrid w:val="0"/>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2.展示交流，归纳问题</w:t>
      </w:r>
    </w:p>
    <w:p>
      <w:pPr>
        <w:adjustRightInd w:val="0"/>
        <w:snapToGrid w:val="0"/>
        <w:spacing w:line="380" w:lineRule="exact"/>
        <w:ind w:firstLine="435"/>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（1）学生交流，出示最想研究的问题：例如：怎样冲泡毛尖茶；怎样品饮毛尖茶；怎样选毛尖茶等等。</w:t>
      </w:r>
    </w:p>
    <w:p>
      <w:pPr>
        <w:adjustRightInd w:val="0"/>
        <w:snapToGrid w:val="0"/>
        <w:spacing w:line="380" w:lineRule="exact"/>
        <w:ind w:firstLine="435"/>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（2）指导怎样把一般问题转化成研究的主题。</w:t>
      </w:r>
    </w:p>
    <w:p>
      <w:pPr>
        <w:adjustRightInd w:val="0"/>
        <w:snapToGrid w:val="0"/>
        <w:spacing w:line="380" w:lineRule="exact"/>
        <w:ind w:firstLine="435"/>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师：请大家将问题修饰一下，规范地表述我们的研究课题。一般来说课题表述包括3个方面：研究对象+研究内容+研究方法。你能够将问题转化成课题吗？谁来试一下？（教师指导归纳）</w:t>
      </w:r>
    </w:p>
    <w:p>
      <w:pPr>
        <w:adjustRightInd w:val="0"/>
        <w:snapToGrid w:val="0"/>
        <w:spacing w:line="380" w:lineRule="exact"/>
        <w:ind w:firstLine="435"/>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板书：毛尖茶冲泡的技法</w:t>
      </w:r>
    </w:p>
    <w:p>
      <w:pPr>
        <w:adjustRightInd w:val="0"/>
        <w:snapToGrid w:val="0"/>
        <w:spacing w:line="380" w:lineRule="exact"/>
        <w:ind w:firstLine="435"/>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毛尖茶品饮的方法</w:t>
      </w:r>
    </w:p>
    <w:p>
      <w:pPr>
        <w:adjustRightInd w:val="0"/>
        <w:snapToGrid w:val="0"/>
        <w:spacing w:line="380" w:lineRule="exact"/>
        <w:ind w:firstLine="435"/>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w:t>
      </w:r>
    </w:p>
    <w:p>
      <w:pPr>
        <w:adjustRightInd w:val="0"/>
        <w:snapToGrid w:val="0"/>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3.确定活动主题</w:t>
      </w:r>
    </w:p>
    <w:p>
      <w:pPr>
        <w:adjustRightInd w:val="0"/>
        <w:snapToGrid w:val="0"/>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师： 通过讨论交流，发现大家关注最多的就是怎样沏好毛尖茶和怎样品毛尖茶，所以，我们的活动主题就确定为“健康品饮毛尖茶”。</w:t>
      </w:r>
    </w:p>
    <w:p>
      <w:pPr>
        <w:adjustRightInd w:val="0"/>
        <w:snapToGrid w:val="0"/>
        <w:spacing w:line="360" w:lineRule="exact"/>
        <w:ind w:firstLine="562" w:firstLineChars="200"/>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三、挖掘价值，确定小组研究的小课题</w:t>
      </w:r>
    </w:p>
    <w:p>
      <w:pPr>
        <w:adjustRightInd w:val="0"/>
        <w:snapToGrid w:val="0"/>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1.师：刚才同学们提出了很多关于毛尖茶的问题。我们先来筛选一下这些问题。谁来说一说筛选、归纳问题的原则？（学生可能从以下几方面回答） </w:t>
      </w:r>
    </w:p>
    <w:p>
      <w:pPr>
        <w:adjustRightInd w:val="0"/>
        <w:snapToGrid w:val="0"/>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（1）问题表述是否准确。</w:t>
      </w:r>
    </w:p>
    <w:p>
      <w:pPr>
        <w:adjustRightInd w:val="0"/>
        <w:snapToGrid w:val="0"/>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（2）有没有研究价值（问题是否太简单）</w:t>
      </w:r>
    </w:p>
    <w:p>
      <w:pPr>
        <w:adjustRightInd w:val="0"/>
        <w:snapToGrid w:val="0"/>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（3）把相近或相似的问题合并</w:t>
      </w:r>
    </w:p>
    <w:p>
      <w:pPr>
        <w:adjustRightInd w:val="0"/>
        <w:snapToGrid w:val="0"/>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（4）根据自身能力是否具备研究的条件</w:t>
      </w:r>
    </w:p>
    <w:p>
      <w:pPr>
        <w:adjustRightInd w:val="0"/>
        <w:snapToGrid w:val="0"/>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2.根据上述原则，展示交流、修改问题。</w:t>
      </w:r>
    </w:p>
    <w:p>
      <w:pPr>
        <w:adjustRightInd w:val="0"/>
        <w:snapToGrid w:val="0"/>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毛尖茶冲泡的方法研究</w:t>
      </w:r>
    </w:p>
    <w:p>
      <w:pPr>
        <w:adjustRightInd w:val="0"/>
        <w:snapToGrid w:val="0"/>
        <w:spacing w:line="380" w:lineRule="exact"/>
        <w:ind w:firstLine="435"/>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毛尖茶品饮的方法研究</w:t>
      </w:r>
    </w:p>
    <w:p>
      <w:pPr>
        <w:numPr>
          <w:ilvl w:val="0"/>
          <w:numId w:val="1"/>
        </w:numPr>
        <w:adjustRightInd w:val="0"/>
        <w:snapToGrid w:val="0"/>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根据兴趣确定小组研究小课题</w:t>
      </w:r>
    </w:p>
    <w:p>
      <w:pPr>
        <w:adjustRightInd w:val="0"/>
        <w:snapToGrid w:val="0"/>
        <w:spacing w:line="380" w:lineRule="exact"/>
        <w:ind w:firstLine="562" w:firstLineChars="200"/>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四、制定小组活动方案</w:t>
      </w:r>
    </w:p>
    <w:p>
      <w:pPr>
        <w:adjustRightInd w:val="0"/>
        <w:snapToGrid w:val="0"/>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1.组内自主制定活动方案</w:t>
      </w:r>
    </w:p>
    <w:p>
      <w:pPr>
        <w:adjustRightInd w:val="0"/>
        <w:snapToGrid w:val="0"/>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2.展示、交流活动方案</w:t>
      </w:r>
    </w:p>
    <w:p>
      <w:pPr>
        <w:adjustRightInd w:val="0"/>
        <w:snapToGrid w:val="0"/>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重点指导：活动目的叙述是否明确；活动步骤是否具体；任务分配是否遵循个人特长和实践能力进行分工；活动时间安排是否得当。</w:t>
      </w:r>
    </w:p>
    <w:p>
      <w:pPr>
        <w:adjustRightInd w:val="0"/>
        <w:snapToGrid w:val="0"/>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3.根据以上交流小组修改活动方案</w:t>
      </w:r>
    </w:p>
    <w:p>
      <w:pPr>
        <w:adjustRightInd w:val="0"/>
        <w:snapToGrid w:val="0"/>
        <w:spacing w:line="380" w:lineRule="exact"/>
        <w:ind w:firstLine="562" w:firstLineChars="200"/>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五、课堂总结</w:t>
      </w:r>
    </w:p>
    <w:p>
      <w:pPr>
        <w:adjustRightInd w:val="0"/>
        <w:snapToGrid w:val="0"/>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同学们，通过这节课的学习活动你有什么收获和打算？</w:t>
      </w:r>
    </w:p>
    <w:p>
      <w:pPr>
        <w:adjustRightInd w:val="0"/>
        <w:snapToGrid w:val="0"/>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设计目的：为了检查活动目标1和2的落实情况。</w:t>
      </w:r>
    </w:p>
    <w:p>
      <w:pPr>
        <w:adjustRightInd w:val="0"/>
        <w:snapToGrid w:val="0"/>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六、作业：课下在组长带领下修改完善小组活动方案。</w:t>
      </w:r>
    </w:p>
    <w:p>
      <w:pPr>
        <w:adjustRightInd w:val="0"/>
        <w:snapToGrid w:val="0"/>
        <w:spacing w:line="380" w:lineRule="exact"/>
        <w:rPr>
          <w:rFonts w:hint="eastAsia" w:ascii="仿宋_GB2312" w:hAnsi="仿宋_GB2312" w:eastAsia="仿宋_GB2312" w:cs="仿宋_GB2312"/>
          <w:color w:val="000000"/>
          <w:sz w:val="28"/>
          <w:szCs w:val="21"/>
        </w:rPr>
      </w:pPr>
    </w:p>
    <w:p>
      <w:pPr>
        <w:adjustRightInd w:val="0"/>
        <w:snapToGrid w:val="0"/>
        <w:spacing w:line="38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 xml:space="preserve">                第二课时    方法指导课</w:t>
      </w:r>
    </w:p>
    <w:p>
      <w:pPr>
        <w:adjustRightInd w:val="0"/>
        <w:snapToGrid w:val="0"/>
        <w:spacing w:line="38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活动目标：</w:t>
      </w:r>
    </w:p>
    <w:p>
      <w:pPr>
        <w:adjustRightInd w:val="0"/>
        <w:snapToGrid w:val="0"/>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1.学会设计采访提纲，掌握采访的方法和技巧。</w:t>
      </w:r>
    </w:p>
    <w:p>
      <w:pPr>
        <w:adjustRightInd w:val="0"/>
        <w:snapToGrid w:val="0"/>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2.通过模拟采访，提高语言表达能力、观察、分析能力，增强合作意识</w:t>
      </w:r>
    </w:p>
    <w:p>
      <w:pPr>
        <w:adjustRightInd w:val="0"/>
        <w:snapToGrid w:val="0"/>
        <w:spacing w:line="38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活动重点、难点：</w:t>
      </w:r>
    </w:p>
    <w:p>
      <w:pPr>
        <w:adjustRightInd w:val="0"/>
        <w:snapToGrid w:val="0"/>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1.学会设计采访提纲。</w:t>
      </w:r>
    </w:p>
    <w:p>
      <w:pPr>
        <w:adjustRightInd w:val="0"/>
        <w:snapToGrid w:val="0"/>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2.掌握采访技巧。</w:t>
      </w:r>
    </w:p>
    <w:p>
      <w:pPr>
        <w:adjustRightInd w:val="0"/>
        <w:snapToGrid w:val="0"/>
        <w:spacing w:line="38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活动准备：</w:t>
      </w:r>
    </w:p>
    <w:p>
      <w:pPr>
        <w:adjustRightInd w:val="0"/>
        <w:snapToGrid w:val="0"/>
        <w:spacing w:line="380" w:lineRule="exact"/>
        <w:rPr>
          <w:rFonts w:hint="eastAsia" w:ascii="仿宋_GB2312" w:hAnsi="仿宋_GB2312" w:eastAsia="仿宋_GB2312" w:cs="仿宋_GB2312"/>
          <w:bCs/>
          <w:color w:val="000000"/>
          <w:sz w:val="28"/>
          <w:szCs w:val="21"/>
        </w:rPr>
      </w:pPr>
      <w:r>
        <w:rPr>
          <w:rFonts w:hint="eastAsia" w:ascii="仿宋_GB2312" w:hAnsi="仿宋_GB2312" w:eastAsia="仿宋_GB2312" w:cs="仿宋_GB2312"/>
          <w:b/>
          <w:color w:val="000000"/>
          <w:sz w:val="28"/>
          <w:szCs w:val="21"/>
        </w:rPr>
        <w:t xml:space="preserve">    </w:t>
      </w:r>
      <w:r>
        <w:rPr>
          <w:rFonts w:hint="eastAsia" w:ascii="仿宋_GB2312" w:hAnsi="仿宋_GB2312" w:eastAsia="仿宋_GB2312" w:cs="仿宋_GB2312"/>
          <w:bCs/>
          <w:color w:val="000000"/>
          <w:sz w:val="28"/>
          <w:szCs w:val="21"/>
        </w:rPr>
        <w:t>一段采访视频</w:t>
      </w:r>
    </w:p>
    <w:p>
      <w:pPr>
        <w:adjustRightInd w:val="0"/>
        <w:snapToGrid w:val="0"/>
        <w:spacing w:line="38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活动过程：</w:t>
      </w:r>
    </w:p>
    <w:p>
      <w:pPr>
        <w:numPr>
          <w:ilvl w:val="0"/>
          <w:numId w:val="2"/>
        </w:numPr>
        <w:adjustRightInd w:val="0"/>
        <w:snapToGrid w:val="0"/>
        <w:spacing w:line="38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导入</w:t>
      </w:r>
    </w:p>
    <w:p>
      <w:pPr>
        <w:adjustRightInd w:val="0"/>
        <w:snapToGrid w:val="0"/>
        <w:spacing w:line="380" w:lineRule="exact"/>
        <w:ind w:firstLine="560" w:firstLineChars="200"/>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szCs w:val="21"/>
        </w:rPr>
        <w:t>老师：</w:t>
      </w:r>
      <w:r>
        <w:rPr>
          <w:rFonts w:hint="eastAsia" w:ascii="仿宋_GB2312" w:hAnsi="仿宋_GB2312" w:eastAsia="仿宋_GB2312" w:cs="仿宋_GB2312"/>
          <w:color w:val="000000"/>
          <w:sz w:val="28"/>
        </w:rPr>
        <w:t>。上节课，我们围绕《健康品饮毛尖茶》分解出两个要研究的小主题，每个小组也制定了活动方案。如果要掌握沏茶的技巧和品茶的艺术要采用什么样的研究方法好呢？请同学们说一说吧。</w:t>
      </w:r>
    </w:p>
    <w:p>
      <w:pPr>
        <w:adjustRightInd w:val="0"/>
        <w:snapToGrid w:val="0"/>
        <w:spacing w:line="380" w:lineRule="exact"/>
        <w:ind w:firstLine="560" w:firstLineChars="200"/>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（学生可能会说，上网查、问家长、访问专业人士等）</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老师：“采访专业人士”老师与同学们的想法一致，这节课我们就一起走进访问课堂。（板书课题）</w:t>
      </w:r>
    </w:p>
    <w:p>
      <w:pPr>
        <w:adjustRightInd w:val="0"/>
        <w:snapToGrid w:val="0"/>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b/>
          <w:color w:val="000000"/>
          <w:sz w:val="28"/>
          <w:szCs w:val="21"/>
        </w:rPr>
        <w:t>二、讨论交流，明确方法</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1.出示案例，抛砖引玉</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师：老师带来了一段视频，我们一起来看看：（播放采访实录视频）</w:t>
      </w:r>
    </w:p>
    <w:p>
      <w:pPr>
        <w:adjustRightInd w:val="0"/>
        <w:snapToGrid w:val="0"/>
        <w:spacing w:line="380" w:lineRule="exact"/>
        <w:ind w:firstLine="548" w:firstLineChars="196"/>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请边看边思考：通过采访他们想了解什么的？你认为他们的采访怎样？为什么？</w:t>
      </w:r>
    </w:p>
    <w:p>
      <w:pPr>
        <w:adjustRightInd w:val="0"/>
        <w:snapToGrid w:val="0"/>
        <w:spacing w:line="380" w:lineRule="exact"/>
        <w:ind w:firstLine="551" w:firstLineChars="196"/>
        <w:rPr>
          <w:rFonts w:hint="eastAsia" w:ascii="仿宋_GB2312" w:hAnsi="仿宋_GB2312" w:eastAsia="仿宋_GB2312" w:cs="仿宋_GB2312"/>
          <w:b/>
          <w:color w:val="000000"/>
          <w:sz w:val="28"/>
          <w:szCs w:val="21"/>
        </w:rPr>
      </w:pPr>
      <w:r>
        <w:rPr>
          <w:rFonts w:hint="eastAsia" w:ascii="仿宋_GB2312" w:hAnsi="仿宋_GB2312" w:eastAsia="仿宋_GB2312" w:cs="仿宋_GB2312"/>
          <w:b/>
          <w:bCs/>
          <w:color w:val="000000"/>
          <w:sz w:val="28"/>
          <w:szCs w:val="21"/>
        </w:rPr>
        <w:t>（设计目的：让学生带着问题观看视频，通过交流以上问题让学生明白设计采访提纲是采访中重要部分）</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师：中国有句俗语说的好：不打无准备之仗。要想成功采访必须制定好访问提纲，一份采访提纲应具备哪些要素呢？</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（生可能会说：访问主题、访问时间、地点、访问对象和访问的问题设计等）</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老师总结：访谈提纲一般包括时间、地点、采访对象、参加人员、设计的问题、预期的效果等。）</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师：要想采访达到目的，你觉得哪一项的设计要精心考虑？</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师：很好，设计访问问题是最关键的环节，可以说问题设计好了，采访就成功了一半。</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2.生自主设计“采访提纲”：</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师：现在就请各小组根据刚才学习的“访问提纲”设计方法，结合自己组的活动主题设计一份“采访提纲”吧！</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（发放表格，分小组设计，教师巡回指导。）</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3.讨论交流“采访提纲”</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师：刚才大家都在认真思考、设计“访问提纲”，到底哪一组的设计最贴近采访目的？下面请同学们认真听，我们来诊断诊断各组的设计！</w:t>
      </w:r>
    </w:p>
    <w:p>
      <w:pPr>
        <w:adjustRightInd w:val="0"/>
        <w:snapToGrid w:val="0"/>
        <w:spacing w:line="380" w:lineRule="exact"/>
        <w:rPr>
          <w:rFonts w:hint="eastAsia" w:ascii="仿宋_GB2312" w:hAnsi="仿宋_GB2312" w:eastAsia="仿宋_GB2312" w:cs="仿宋_GB2312"/>
          <w:b/>
          <w:bCs/>
          <w:color w:val="000000"/>
          <w:sz w:val="28"/>
        </w:rPr>
      </w:pPr>
      <w:r>
        <w:rPr>
          <w:rFonts w:hint="eastAsia" w:ascii="仿宋_GB2312" w:hAnsi="仿宋_GB2312" w:eastAsia="仿宋_GB2312" w:cs="仿宋_GB2312"/>
          <w:b/>
          <w:bCs/>
          <w:color w:val="000000"/>
          <w:sz w:val="28"/>
        </w:rPr>
        <w:t>小组1：</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采访目的：毛尖茶的冲泡方法       采访对象：茶艺师</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采访时间：周六上午               采访地点：茶城</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采访人员：全组人员</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问题设计：1、冲泡毛尖茶需要几步？</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2、在冲泡过程中哪一步最重要？</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3、一杯水要放多少茶叶合适？</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4、茶最好泡几分钟？</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师：谁来诊断？先说说优点     …………</w:t>
      </w:r>
    </w:p>
    <w:p>
      <w:pPr>
        <w:adjustRightInd w:val="0"/>
        <w:snapToGrid w:val="0"/>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老师总结：问题设计要紧扣目的；问题要简练；问题设计要层层深入。</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（结合大家提出的建议自行完善本组的“访问提纲”）</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4.学习访问技巧：</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师：好了，各组“访问提纲”都设计好了，说明准备工作已经做好了，但是做起来还是要慎重。在访问中，你认为还要注意什么呢？</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（说话要有礼貌，举止大方得体；首先做个自我介绍；记清每一个问题和想得到的结果；提问时要突出中心，不要偏离访问的主题。）</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师：刚才同学们说了很多，这些其实都是采访的技巧。</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师小结：</w:t>
      </w:r>
      <w:r>
        <w:rPr>
          <w:rFonts w:hint="eastAsia" w:ascii="仿宋_GB2312" w:hAnsi="仿宋_GB2312" w:eastAsia="仿宋_GB2312" w:cs="仿宋_GB2312"/>
          <w:b/>
          <w:bCs/>
          <w:color w:val="000000"/>
          <w:sz w:val="28"/>
        </w:rPr>
        <w:t>会问</w:t>
      </w:r>
      <w:r>
        <w:rPr>
          <w:rFonts w:hint="eastAsia" w:ascii="仿宋_GB2312" w:hAnsi="仿宋_GB2312" w:eastAsia="仿宋_GB2312" w:cs="仿宋_GB2312"/>
          <w:color w:val="000000"/>
          <w:sz w:val="28"/>
        </w:rPr>
        <w:t>。提问的方法要有技巧，不能过于拘谨，更不能拿着提纲照读。问题要简洁，清晰、围绕主题，涉及的一些专业术语、概念，不懂不要装懂。要尊重被访问者的隐私。对于关键问题，要有一点打破沙锅问到底的精神，如果对方不愿意和你谈，不要性急，要有一股锲而不舍的精神，对自己充满信心而又保持一种平和的心态。</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三、实践演练 掌握技能</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1.师：大家修改了自己小组的访问提纲，也了解了采访技巧，不过那都是纸上谈兵，现在老师在课堂上为大家提供一个访问的机会，看看是否可行。因为我们进行的是模拟访问，在组内先确定谁是访问者，谁是被访问者？</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（现场进行模拟访问。选一组进行）</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师：观看他们的采访，你们发现了什么？</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（最好能让被访问的人自己多说一些。交谈时，尽量少插嘴，有礼貌地听被访问的人说，不打断。）</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师：说得好，这就是访问中要注意的善听。</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（生：交谈中，应记下交谈内容，做好记录。）</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采访记录是宝贵的第一手资料，因此在交谈中，应迅速记下交谈内容。访谈记录也是有一定的技巧的，可以采用记关键词的方式，也可以通过小组的分工合作，实现较为全面完整的记录，如在小组分工中有专人提问，有专人记录，为保记录的准确性，可以有多个人同时记录。除了纸笔记录外，还可采用音像记录的方式。利用录音或录像记录更为简便、完整，应事先征得被访问人的同意。这就是巧记。</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2.采访后问题指导：</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师：老师这里为你们提供了一份记录表：（出示采访记录表）                      不论采用哪种方式记录，都要在访谈后，对访谈记录进行及时的整理，去粗取精，从中采集到有价值的信息。</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师归纳：（1）、做好记录，整理资料。</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（2）、做好采访体验（采访后记趣事、收获等）</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四、评价总结：</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1.师：在今天的活动课中，谁给你留下了深刻的印象，谁是你心目中的“活动小明星”？为什么？</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设计目的：通过评价让学生学会用欣赏的眼光看待同伴，同时在评价过程中重温采访的技巧。</w:t>
      </w:r>
    </w:p>
    <w:p>
      <w:pPr>
        <w:adjustRightInd w:val="0"/>
        <w:snapToGrid w:val="0"/>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2.师：这节课同学们表现很好。请同学们在课后的实践中按照设计的采访提纲尝试采访活动，祝大家成功。下课。</w:t>
      </w:r>
    </w:p>
    <w:p>
      <w:pPr>
        <w:spacing w:line="380" w:lineRule="exact"/>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w:t>
      </w:r>
    </w:p>
    <w:p>
      <w:pPr>
        <w:spacing w:line="38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color w:val="000000"/>
          <w:sz w:val="28"/>
        </w:rPr>
        <w:t xml:space="preserve">                     </w:t>
      </w:r>
      <w:r>
        <w:rPr>
          <w:rFonts w:hint="eastAsia" w:ascii="仿宋_GB2312" w:hAnsi="仿宋_GB2312" w:eastAsia="仿宋_GB2312" w:cs="仿宋_GB2312"/>
          <w:b/>
          <w:color w:val="000000"/>
          <w:sz w:val="28"/>
          <w:szCs w:val="21"/>
        </w:rPr>
        <w:t>第三课时   中期反馈课</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b/>
          <w:color w:val="000000"/>
          <w:sz w:val="28"/>
          <w:szCs w:val="21"/>
        </w:rPr>
        <w:t>活动目标</w:t>
      </w:r>
      <w:r>
        <w:rPr>
          <w:rFonts w:hint="eastAsia" w:ascii="仿宋_GB2312" w:hAnsi="仿宋_GB2312" w:eastAsia="仿宋_GB2312" w:cs="仿宋_GB2312"/>
          <w:color w:val="000000"/>
          <w:sz w:val="28"/>
          <w:szCs w:val="21"/>
        </w:rPr>
        <w:t>：</w:t>
      </w:r>
    </w:p>
    <w:p>
      <w:pPr>
        <w:spacing w:line="380" w:lineRule="exact"/>
        <w:ind w:firstLine="57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1.通过本节课的分享与交流，反思自己在前一阶段实践活动过程中的经验与不足，获取解决困难的方法；</w:t>
      </w:r>
    </w:p>
    <w:p>
      <w:pPr>
        <w:spacing w:line="380" w:lineRule="exact"/>
        <w:ind w:firstLine="57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2.通过本节活动，学会借鉴和分享，形成团结合作意识。</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b/>
          <w:color w:val="000000"/>
          <w:sz w:val="28"/>
          <w:szCs w:val="21"/>
        </w:rPr>
        <w:t>活动重难点：</w:t>
      </w:r>
    </w:p>
    <w:p>
      <w:pPr>
        <w:spacing w:line="380" w:lineRule="exact"/>
        <w:ind w:firstLine="57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知道从哪些方面总结和反思自己的实践活动。</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b/>
          <w:color w:val="000000"/>
          <w:sz w:val="28"/>
          <w:szCs w:val="21"/>
        </w:rPr>
        <w:t>活动准备</w:t>
      </w:r>
      <w:r>
        <w:rPr>
          <w:rFonts w:hint="eastAsia" w:ascii="仿宋_GB2312" w:hAnsi="仿宋_GB2312" w:eastAsia="仿宋_GB2312" w:cs="仿宋_GB2312"/>
          <w:color w:val="000000"/>
          <w:sz w:val="28"/>
          <w:szCs w:val="21"/>
        </w:rPr>
        <w:t>：</w:t>
      </w:r>
    </w:p>
    <w:p>
      <w:pPr>
        <w:spacing w:line="380" w:lineRule="exact"/>
        <w:ind w:firstLine="57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教师：了解各小组的活动情况。</w:t>
      </w:r>
    </w:p>
    <w:p>
      <w:pPr>
        <w:spacing w:line="380" w:lineRule="exact"/>
        <w:ind w:firstLine="57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学生：前期活动记录、体会。</w:t>
      </w:r>
    </w:p>
    <w:p>
      <w:pPr>
        <w:spacing w:line="38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活动过程：</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一、导入</w:t>
      </w:r>
    </w:p>
    <w:p>
      <w:pPr>
        <w:spacing w:line="380" w:lineRule="exact"/>
        <w:ind w:firstLine="57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同学们，这一阶段大家根据活动方案进行了初步研究，我知道有些小组的活动开展的有声有色，也有小组遇到了一些困难，这节课，我们一起汇报交流一下各组的经验。</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二、展示交流</w:t>
      </w:r>
    </w:p>
    <w:p>
      <w:pPr>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1.学生先以小组为单位进行阶段性的资料整理和交流，然后汇报研究过程中所遇到的困难和解决的办法。（为集中交流打基础。使得学生在交流时有话可说。）</w:t>
      </w:r>
    </w:p>
    <w:p>
      <w:pPr>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2.小组分别展示汇报。</w:t>
      </w:r>
    </w:p>
    <w:p>
      <w:pPr>
        <w:spacing w:line="380" w:lineRule="exact"/>
        <w:ind w:firstLine="420" w:firstLineChars="15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预设（一）：不会选取资料</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出示两份资料：</w:t>
      </w:r>
    </w:p>
    <w:p>
      <w:pPr>
        <w:spacing w:line="380" w:lineRule="exact"/>
        <w:rPr>
          <w:rFonts w:hint="eastAsia" w:ascii="仿宋_GB2312" w:hAnsi="仿宋_GB2312" w:eastAsia="仿宋_GB2312" w:cs="仿宋_GB2312"/>
          <w:bCs/>
          <w:color w:val="000000"/>
          <w:sz w:val="28"/>
          <w:szCs w:val="21"/>
        </w:rPr>
      </w:pPr>
      <w:r>
        <w:rPr>
          <w:rFonts w:hint="eastAsia" w:ascii="仿宋_GB2312" w:hAnsi="仿宋_GB2312" w:eastAsia="仿宋_GB2312" w:cs="仿宋_GB2312"/>
          <w:color w:val="000000"/>
          <w:sz w:val="28"/>
          <w:szCs w:val="21"/>
        </w:rPr>
        <w:t xml:space="preserve">   </w:t>
      </w:r>
      <w:r>
        <w:rPr>
          <w:rFonts w:hint="eastAsia" w:ascii="仿宋_GB2312" w:hAnsi="仿宋_GB2312" w:eastAsia="仿宋_GB2312" w:cs="仿宋_GB2312"/>
          <w:bCs/>
          <w:color w:val="000000"/>
          <w:sz w:val="28"/>
          <w:szCs w:val="21"/>
        </w:rPr>
        <w:t>资料一：幼嫩名优绿茶可用玻璃杯冲泡，既可品尝茶汤的甘醇，又可欣赏茶芽在水中伸展的优美姿态。冲泡水温90摄氏度左右。</w:t>
      </w:r>
    </w:p>
    <w:p>
      <w:pPr>
        <w:spacing w:line="380" w:lineRule="exact"/>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 xml:space="preserve">   资料二：绿茶的种类繁多，包括：西湖龙井、惠明茶、洞庭碧螺春、午子仙毫、黄山毛峰、信阳毛尖、平水珠茶、峨眉竹叶青……</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对比以上两份资料，你能得出什么结论？（学生交流）</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教师总结：将不同来源的信息进行比较、整合，结合自己的研究问题，就会得出自己需要的资料。</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预设（二）缺少实践体验</w:t>
      </w:r>
    </w:p>
    <w:p>
      <w:pPr>
        <w:spacing w:line="380" w:lineRule="exact"/>
        <w:ind w:firstLine="560" w:firstLineChars="200"/>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出示：品毛尖茶记</w:t>
      </w:r>
    </w:p>
    <w:p>
      <w:pPr>
        <w:spacing w:line="380" w:lineRule="exact"/>
        <w:ind w:firstLine="280" w:firstLineChars="100"/>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 xml:space="preserve">  2g/100cc，玻璃盖碗，矿泉水煮沸凉置到微烫手，下投，不盖。干茶，细圆墨绿，清香馥郁，披毫湿茶香显，汤绿稍浊。</w:t>
      </w:r>
    </w:p>
    <w:p>
      <w:pPr>
        <w:spacing w:line="380" w:lineRule="exact"/>
        <w:ind w:firstLine="280" w:firstLineChars="100"/>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 xml:space="preserve">  1水，清香，稍滑，回甘浅，后有轻涩。2水，清醇回甘带甜，口内“沙”感，欠爽。3水，略同上。4水，略同上。5水，茶味减，仍水醇。</w:t>
      </w:r>
    </w:p>
    <w:p>
      <w:pPr>
        <w:spacing w:line="380" w:lineRule="exact"/>
        <w:ind w:firstLine="280" w:firstLineChars="100"/>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 xml:space="preserve">  听说华北除了信阳，均不产茶。一喝就能感到和江南的茶不一样。记得一人兄讲过：这茶有咸味，以及荤素之谈。第二次品此茶似有感悟。</w:t>
      </w:r>
    </w:p>
    <w:p>
      <w:pPr>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讨论交流：看了这篇“茶记”，大家有什么感受？（学生交流、提出建议）</w:t>
      </w:r>
    </w:p>
    <w:p>
      <w:pPr>
        <w:spacing w:line="380" w:lineRule="exact"/>
        <w:ind w:firstLine="560" w:firstLineChars="200"/>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师：请同学们打开课本15页的茶记。你有什么收获？</w:t>
      </w:r>
    </w:p>
    <w:p>
      <w:pPr>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师总结：我们只有亲自试一试才能体会冲泡茶叶、品茶的乐趣。只有不断地把自己泡茶、品茶的过程和体会记录下来，才能逐渐成为真正的品茶高手。</w:t>
      </w:r>
    </w:p>
    <w:p>
      <w:pPr>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3.总结前段成果。</w:t>
      </w:r>
    </w:p>
    <w:p>
      <w:pPr>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4.教师进行方法的指导。 </w:t>
      </w:r>
    </w:p>
    <w:p>
      <w:pPr>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资料整理方面。（沏茶研究主要将泡茶步骤整理出来，尤其是什么叫高冲、低泡？泡茶的水温和时间一一记清楚。其他有关茶的资料可以不留存。品茶研究主要将品茶的礼仪记清楚。最好录个相，以便学习品茶礼仪。）</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2）实践体验方面。（实践沏茶、品茶活动可以借助小组搜集的资料利用下午课外活动时间请老师一道练习也可以在家与家长一起练习，注意把练习的过程写下来。重点写失败的原因和成功的经验及对实践的感悟。）</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三、课堂总结</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同学们，通过本节课的交流探讨，我们解决了本组在活动中遇到的问题，预祝大家顺利完成研究任务。</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四、作业</w:t>
      </w:r>
    </w:p>
    <w:p>
      <w:pPr>
        <w:spacing w:line="380" w:lineRule="exact"/>
        <w:ind w:firstLine="57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1.继续进行实践活动。2.各小组讨论展示交流方式。</w:t>
      </w:r>
    </w:p>
    <w:p>
      <w:pPr>
        <w:spacing w:line="380" w:lineRule="exact"/>
        <w:rPr>
          <w:rFonts w:hint="eastAsia" w:ascii="仿宋_GB2312" w:hAnsi="仿宋_GB2312" w:eastAsia="仿宋_GB2312" w:cs="仿宋_GB2312"/>
          <w:b/>
          <w:color w:val="000000"/>
          <w:sz w:val="28"/>
          <w:szCs w:val="21"/>
        </w:rPr>
      </w:pPr>
    </w:p>
    <w:p>
      <w:pPr>
        <w:spacing w:line="380" w:lineRule="exact"/>
        <w:rPr>
          <w:rFonts w:hint="eastAsia" w:ascii="仿宋_GB2312" w:hAnsi="仿宋_GB2312" w:eastAsia="仿宋_GB2312" w:cs="仿宋_GB2312"/>
          <w:b/>
          <w:bCs/>
          <w:color w:val="000000"/>
          <w:kern w:val="0"/>
          <w:sz w:val="28"/>
          <w:szCs w:val="21"/>
        </w:rPr>
      </w:pPr>
      <w:r>
        <w:rPr>
          <w:rFonts w:hint="eastAsia" w:ascii="仿宋_GB2312" w:hAnsi="仿宋_GB2312" w:eastAsia="仿宋_GB2312" w:cs="仿宋_GB2312"/>
          <w:b/>
          <w:color w:val="000000"/>
          <w:sz w:val="28"/>
          <w:szCs w:val="21"/>
        </w:rPr>
        <w:t xml:space="preserve">                     第四课时  </w:t>
      </w:r>
      <w:r>
        <w:rPr>
          <w:rFonts w:hint="eastAsia" w:ascii="仿宋_GB2312" w:hAnsi="仿宋_GB2312" w:eastAsia="仿宋_GB2312" w:cs="仿宋_GB2312"/>
          <w:b/>
          <w:bCs/>
          <w:color w:val="000000"/>
          <w:kern w:val="0"/>
          <w:sz w:val="28"/>
          <w:szCs w:val="21"/>
        </w:rPr>
        <w:t xml:space="preserve">  展示交流课</w:t>
      </w:r>
    </w:p>
    <w:p>
      <w:pPr>
        <w:spacing w:line="38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活动目标：</w:t>
      </w:r>
    </w:p>
    <w:p>
      <w:pPr>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1.学会品饮毛尖茶的方法；</w:t>
      </w:r>
    </w:p>
    <w:p>
      <w:pPr>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2.通过汇报展示提高表达能力、动手实践能力和创新能力；</w:t>
      </w:r>
    </w:p>
    <w:p>
      <w:pPr>
        <w:spacing w:line="380" w:lineRule="exact"/>
        <w:ind w:firstLine="560" w:firstLineChars="20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3.通过展示交流体会“茶文化”的精髓，激发热爱家乡的情感；</w:t>
      </w:r>
    </w:p>
    <w:p>
      <w:pPr>
        <w:spacing w:line="380" w:lineRule="exact"/>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活动重点、难点：</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学会健康品饮毛尖茶，体会“茶文化”的精髓。</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b/>
          <w:color w:val="000000"/>
          <w:sz w:val="28"/>
          <w:szCs w:val="21"/>
        </w:rPr>
        <w:t>活动准备</w:t>
      </w:r>
      <w:r>
        <w:rPr>
          <w:rFonts w:hint="eastAsia" w:ascii="仿宋_GB2312" w:hAnsi="仿宋_GB2312" w:eastAsia="仿宋_GB2312" w:cs="仿宋_GB2312"/>
          <w:color w:val="000000"/>
          <w:sz w:val="28"/>
          <w:szCs w:val="21"/>
        </w:rPr>
        <w:t>：</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教师：评价表　　　　学生：汇报资料</w:t>
      </w:r>
    </w:p>
    <w:p>
      <w:pPr>
        <w:spacing w:line="380" w:lineRule="exac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活动过程：</w:t>
      </w:r>
    </w:p>
    <w:p>
      <w:pPr>
        <w:spacing w:line="380" w:lineRule="exact"/>
        <w:ind w:firstLine="562" w:firstLineChars="200"/>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一、</w:t>
      </w:r>
      <w:r>
        <w:rPr>
          <w:rFonts w:hint="eastAsia" w:ascii="仿宋_GB2312" w:hAnsi="仿宋_GB2312" w:eastAsia="仿宋_GB2312" w:cs="仿宋_GB2312"/>
          <w:color w:val="000000"/>
          <w:sz w:val="28"/>
          <w:szCs w:val="21"/>
        </w:rPr>
        <w:t>回顾引入</w:t>
      </w:r>
    </w:p>
    <w:p>
      <w:pPr>
        <w:spacing w:line="380" w:lineRule="exact"/>
        <w:ind w:firstLine="420" w:firstLineChars="15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1.播放前期学生活动的图片，让学生回顾前期都进行了那些活动？活动过程中都经历了哪些事情？谈谈活动体会。</w:t>
      </w:r>
    </w:p>
    <w:p>
      <w:pPr>
        <w:spacing w:line="380" w:lineRule="exact"/>
        <w:ind w:firstLine="420" w:firstLineChars="15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二、汇报展示</w:t>
      </w:r>
    </w:p>
    <w:p>
      <w:pPr>
        <w:spacing w:line="380" w:lineRule="exact"/>
        <w:ind w:firstLine="700" w:firstLineChars="250"/>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1.老师：我们四个小组分别进行了沏茶、敬茶、品茶研究。下面按组的顺序依次进行展示。</w:t>
      </w:r>
    </w:p>
    <w:p>
      <w:pPr>
        <w:shd w:val="solid" w:color="FFFFFF" w:fill="auto"/>
        <w:autoSpaceDN w:val="0"/>
        <w:spacing w:line="380" w:lineRule="exact"/>
        <w:ind w:firstLine="420"/>
        <w:jc w:val="left"/>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第一小组展示：沏茶的方法(研究报告)</w:t>
      </w:r>
    </w:p>
    <w:p>
      <w:pPr>
        <w:shd w:val="solid" w:color="FFFFFF" w:fill="auto"/>
        <w:autoSpaceDN w:val="0"/>
        <w:spacing w:line="380" w:lineRule="exact"/>
        <w:ind w:firstLine="420"/>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工具：玻璃杯，茶匙。</w:t>
      </w:r>
    </w:p>
    <w:p>
      <w:pPr>
        <w:shd w:val="solid" w:color="FFFFFF" w:fill="auto"/>
        <w:autoSpaceDN w:val="0"/>
        <w:spacing w:line="380" w:lineRule="exact"/>
        <w:ind w:firstLine="420"/>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水温：85-90°C，水温太高或者是太低都会直接影响毛尖茶的冲泡品质。选用山泉水最好，纯净水也是不错的。自来水不适合冲泡毛尖茶（碱性太大）。</w:t>
      </w:r>
    </w:p>
    <w:p>
      <w:pPr>
        <w:shd w:val="solid" w:color="FFFFFF" w:fill="auto"/>
        <w:autoSpaceDN w:val="0"/>
        <w:spacing w:line="380" w:lineRule="exact"/>
        <w:ind w:firstLine="560" w:firstLineChars="200"/>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比例：1克毛尖茶，50克水。毛尖茶不能太浓。</w:t>
      </w:r>
    </w:p>
    <w:p>
      <w:pPr>
        <w:shd w:val="solid" w:color="FFFFFF" w:fill="auto"/>
        <w:autoSpaceDN w:val="0"/>
        <w:spacing w:line="380" w:lineRule="exact"/>
        <w:ind w:firstLine="551" w:firstLineChars="196"/>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b/>
          <w:bCs/>
          <w:color w:val="000000"/>
          <w:sz w:val="28"/>
          <w:shd w:val="clear" w:color="auto" w:fill="FFFFFF"/>
        </w:rPr>
        <w:t>方法</w:t>
      </w:r>
      <w:r>
        <w:rPr>
          <w:rFonts w:hint="eastAsia" w:ascii="仿宋_GB2312" w:hAnsi="仿宋_GB2312" w:eastAsia="仿宋_GB2312" w:cs="仿宋_GB2312"/>
          <w:color w:val="000000"/>
          <w:sz w:val="28"/>
          <w:shd w:val="clear" w:color="auto" w:fill="FFFFFF"/>
        </w:rPr>
        <w:t>：1.在冲泡之前首先要净杯。杯子用开水烫一遍。尤其是冬天更应该在冲泡之前对杯子进行温杯，防止杯子因温度差异造成杯子破裂。不能用带盖的杯或壶，因沏信阳毛尖茶时不能捂、盖，否则茶叶变黄。</w:t>
      </w:r>
    </w:p>
    <w:p>
      <w:pPr>
        <w:shd w:val="solid" w:color="FFFFFF" w:fill="auto"/>
        <w:autoSpaceDN w:val="0"/>
        <w:spacing w:line="380" w:lineRule="exact"/>
        <w:ind w:firstLine="548" w:firstLineChars="196"/>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2.先把水倒入三分之一满，放入茶叶，用手轻轻摇动杯子，让茶能够湿润并充分舒展，然后把水倒入七分满。把水倒入七分满是绿茶通用的冲泡方法，正所谓是“七分水三分情”。</w:t>
      </w:r>
    </w:p>
    <w:p>
      <w:pPr>
        <w:shd w:val="solid" w:color="FFFFFF" w:fill="auto"/>
        <w:autoSpaceDN w:val="0"/>
        <w:spacing w:line="380" w:lineRule="exact"/>
        <w:ind w:firstLine="548" w:firstLineChars="196"/>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3.冲泡好立即饮用。防止营养成分氧化流失，失去毛尖原有的营养成分和价值。</w:t>
      </w:r>
    </w:p>
    <w:p>
      <w:pPr>
        <w:shd w:val="solid" w:color="FFFFFF" w:fill="auto"/>
        <w:autoSpaceDN w:val="0"/>
        <w:spacing w:line="380" w:lineRule="exact"/>
        <w:ind w:firstLine="548" w:firstLineChars="196"/>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师：我们刚才聆听了第一组关于沏茶报告同学们有什么收获？请你客观的评价一下。（学生自由交流）</w:t>
      </w:r>
    </w:p>
    <w:p>
      <w:pPr>
        <w:shd w:val="solid" w:color="FFFFFF" w:fill="auto"/>
        <w:autoSpaceDN w:val="0"/>
        <w:spacing w:line="380" w:lineRule="exact"/>
        <w:ind w:firstLine="560"/>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师小结：今天老师才知道冲泡毛尖茶是不能盖盖的？谢谢第一组同学给我们带来了详细的沏茶方法。我们已经知道了该如何沏好毛尖茶有请第二小组现场表演一下吧。</w:t>
      </w:r>
    </w:p>
    <w:p>
      <w:pPr>
        <w:shd w:val="solid" w:color="FFFFFF" w:fill="auto"/>
        <w:autoSpaceDN w:val="0"/>
        <w:spacing w:line="380" w:lineRule="exact"/>
        <w:ind w:firstLine="560" w:firstLineChars="200"/>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2.第二小组派代表现场表演沏茶。</w:t>
      </w:r>
    </w:p>
    <w:p>
      <w:pPr>
        <w:shd w:val="solid" w:color="FFFFFF" w:fill="auto"/>
        <w:autoSpaceDN w:val="0"/>
        <w:spacing w:line="380" w:lineRule="exact"/>
        <w:ind w:firstLine="560"/>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学生评价后教师小结：真是说得好不如做得好，通过这两个小组的说做结合让我们更加明白了沏茶的技巧谁来在总结一下。</w:t>
      </w:r>
    </w:p>
    <w:p>
      <w:pPr>
        <w:spacing w:line="380" w:lineRule="exact"/>
        <w:ind w:firstLine="560" w:firstLineChars="200"/>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生：（1）取茶（2）洗茶，洗茶讲究一个“快”字，只要把茶叶的香味唤醒即可，无需泡出茶味。（3）泡茶：泡茶讲究高冲：冲泡茶叶需高提水壶，水自高点下注，使茶叶在壶内翻滚，散开，以更充分泡出茶味。低泡：泡好的茶汤即可倒入滤杯，此时玻璃杯与滤杯之距离，以低为佳，以免茶汤内之香气无效散发，俗称“低泡”。（4）分茶：滤杯内之茶汤再行分入杯内，杯内之茶汤以七分满为度。（这个环节为了强化沏茶艺术）</w:t>
      </w:r>
    </w:p>
    <w:p>
      <w:pPr>
        <w:shd w:val="solid" w:color="FFFFFF" w:fill="auto"/>
        <w:autoSpaceDN w:val="0"/>
        <w:spacing w:line="380" w:lineRule="exact"/>
        <w:ind w:firstLine="560"/>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3.第三、四组学生汇报。</w:t>
      </w:r>
    </w:p>
    <w:p>
      <w:pPr>
        <w:shd w:val="solid" w:color="FFFFFF" w:fill="auto"/>
        <w:autoSpaceDN w:val="0"/>
        <w:spacing w:line="380" w:lineRule="exact"/>
        <w:ind w:firstLine="560"/>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师：我们现在知道了如何沏茶该怎样敬茶、品茶，请第三组、第四组同学联合上台汇报。（两组各派一名代表上台表演敬茶、品茶。）</w:t>
      </w:r>
    </w:p>
    <w:p>
      <w:pPr>
        <w:shd w:val="solid" w:color="FFFFFF" w:fill="auto"/>
        <w:autoSpaceDN w:val="0"/>
        <w:spacing w:line="380" w:lineRule="exact"/>
        <w:ind w:firstLine="560"/>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老师：我想同学们一定有很多的想法，大家尽情说一说吧。</w:t>
      </w:r>
    </w:p>
    <w:p>
      <w:pPr>
        <w:spacing w:line="380" w:lineRule="exac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生：我知道了品信阳毛尖茶可从观、闻、入口三个方面去做。观：沏开的茶观其颜色（汤清叶绿微黄）；闻：信阳毛尖茶沏开后味清香宜人（砌茶的流程中第二步，当杯中的水倒掉后香味已出来）；入口：茶水入口微苦，入喉甘甜而不涩（小山茶入口涩），越喝越甜。</w:t>
      </w:r>
    </w:p>
    <w:p>
      <w:pPr>
        <w:spacing w:line="380" w:lineRule="exac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生：敬茶。敬茶的时候，要双手拿杯子的下半部分，切不可触摸到杯沿，举杯与眉毛齐高，弯腰说“请喝茶”。</w:t>
      </w:r>
    </w:p>
    <w:p>
      <w:pPr>
        <w:spacing w:line="380" w:lineRule="exac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 xml:space="preserve">    品茶：接过茶后注视敬茶人1至2秒，以示感谢，先观其色，闻其香，再品其味。</w:t>
      </w:r>
    </w:p>
    <w:p>
      <w:pPr>
        <w:spacing w:line="380" w:lineRule="exac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 xml:space="preserve">    设计目的：让学生亲眼目睹沏茶、敬茶、品茶礼仪，体会我国茶文化的精髓，对祖国的茶艺文化充满自豪和热爱之情。</w:t>
      </w:r>
    </w:p>
    <w:p>
      <w:pPr>
        <w:numPr>
          <w:ilvl w:val="0"/>
          <w:numId w:val="3"/>
        </w:numPr>
        <w:shd w:val="solid" w:color="FFFFFF" w:fill="auto"/>
        <w:autoSpaceDN w:val="0"/>
        <w:spacing w:line="380" w:lineRule="exact"/>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评价。</w:t>
      </w:r>
    </w:p>
    <w:p>
      <w:pPr>
        <w:shd w:val="solid" w:color="FFFFFF" w:fill="auto"/>
        <w:autoSpaceDN w:val="0"/>
        <w:spacing w:line="380" w:lineRule="exact"/>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 xml:space="preserve">    填写评价表</w:t>
      </w:r>
    </w:p>
    <w:p>
      <w:pPr>
        <w:shd w:val="solid" w:color="FFFFFF" w:fill="auto"/>
        <w:autoSpaceDN w:val="0"/>
        <w:spacing w:line="380" w:lineRule="exact"/>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四、总结：</w:t>
      </w:r>
    </w:p>
    <w:p>
      <w:pPr>
        <w:shd w:val="solid" w:color="FFFFFF" w:fill="auto"/>
        <w:autoSpaceDN w:val="0"/>
        <w:spacing w:line="380" w:lineRule="exact"/>
        <w:ind w:firstLine="560" w:firstLineChars="200"/>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1.通过这节课的学习你想说写什么？对同学的评价也好，谈收获也好。</w:t>
      </w:r>
    </w:p>
    <w:p>
      <w:pPr>
        <w:shd w:val="solid" w:color="FFFFFF" w:fill="auto"/>
        <w:autoSpaceDN w:val="0"/>
        <w:spacing w:line="380" w:lineRule="exact"/>
        <w:ind w:firstLine="560" w:firstLineChars="200"/>
        <w:jc w:val="left"/>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2.写一篇活动总结。</w:t>
      </w:r>
    </w:p>
    <w:p>
      <w:pPr>
        <w:shd w:val="solid" w:color="FFFFFF" w:fill="auto"/>
        <w:autoSpaceDN w:val="0"/>
        <w:spacing w:line="380" w:lineRule="exact"/>
        <w:jc w:val="left"/>
        <w:rPr>
          <w:rFonts w:hint="eastAsia" w:ascii="仿宋_GB2312" w:hAnsi="仿宋_GB2312" w:eastAsia="仿宋_GB2312" w:cs="仿宋_GB2312"/>
          <w:color w:val="000000"/>
          <w:sz w:val="28"/>
          <w:shd w:val="clear" w:color="auto" w:fill="FFFFFF"/>
        </w:rPr>
      </w:pPr>
    </w:p>
    <w:p>
      <w:pPr>
        <w:shd w:val="solid" w:color="FFFFFF" w:fill="auto"/>
        <w:autoSpaceDN w:val="0"/>
        <w:spacing w:line="380" w:lineRule="exact"/>
        <w:jc w:val="left"/>
        <w:rPr>
          <w:rFonts w:hint="eastAsia" w:ascii="仿宋_GB2312" w:hAnsi="仿宋_GB2312" w:eastAsia="仿宋_GB2312" w:cs="仿宋_GB2312"/>
          <w:color w:val="000000"/>
          <w:sz w:val="28"/>
          <w:shd w:val="clear" w:color="auto" w:fill="FFFFFF"/>
        </w:rPr>
      </w:pPr>
    </w:p>
    <w:p>
      <w:pPr>
        <w:shd w:val="solid" w:color="FFFFFF" w:fill="auto"/>
        <w:autoSpaceDN w:val="0"/>
        <w:spacing w:line="380" w:lineRule="exact"/>
        <w:jc w:val="left"/>
        <w:rPr>
          <w:rFonts w:ascii="宋体" w:hAnsi="宋体"/>
          <w:color w:val="000000"/>
          <w:sz w:val="28"/>
          <w:shd w:val="clear" w:color="auto" w:fill="FFFFFF"/>
        </w:rPr>
      </w:pPr>
    </w:p>
    <w:p>
      <w:pPr>
        <w:rPr>
          <w:color w:val="000000"/>
        </w:rPr>
      </w:pPr>
    </w:p>
    <w:p>
      <w:pPr>
        <w:rPr>
          <w:color w:val="000000"/>
        </w:rPr>
      </w:pPr>
    </w:p>
    <w:p>
      <w:pPr>
        <w:rPr>
          <w:color w:val="000000"/>
        </w:rPr>
      </w:pPr>
    </w:p>
    <w:p>
      <w:pPr>
        <w:rPr>
          <w:color w:val="000000"/>
        </w:rPr>
      </w:pPr>
    </w:p>
    <w:p>
      <w:pPr>
        <w:rPr>
          <w:color w:val="000000"/>
        </w:rPr>
      </w:pPr>
    </w:p>
    <w:p>
      <w:pPr>
        <w:adjustRightInd w:val="0"/>
        <w:snapToGrid w:val="0"/>
        <w:spacing w:line="560" w:lineRule="exact"/>
        <w:ind w:firstLine="420" w:firstLineChars="200"/>
        <w:rPr>
          <w:rFonts w:hint="eastAsia"/>
          <w:color w:val="000000"/>
        </w:rPr>
        <w:sectPr>
          <w:footerReference r:id="rId3" w:type="default"/>
          <w:pgSz w:w="11906" w:h="16838"/>
          <w:pgMar w:top="2098" w:right="1474" w:bottom="1984" w:left="1587" w:header="851" w:footer="992" w:gutter="0"/>
          <w:pgNumType w:fmt="numberInDash"/>
          <w:cols w:space="720" w:num="1"/>
          <w:docGrid w:type="lines" w:linePitch="318" w:charSpace="0"/>
        </w:sectPr>
      </w:pPr>
    </w:p>
    <w:p>
      <w:pPr>
        <w:adjustRightInd w:val="0"/>
        <w:snapToGrid w:val="0"/>
        <w:spacing w:line="560" w:lineRule="exact"/>
        <w:ind w:firstLine="420" w:firstLineChars="200"/>
        <w:rPr>
          <w:rFonts w:hint="eastAsia"/>
          <w:color w:val="000000"/>
        </w:rPr>
      </w:pPr>
      <w:r>
        <w:rPr>
          <w:rFonts w:hint="eastAsia"/>
          <w:color w:val="000000"/>
        </w:rPr>
        <w:tab/>
      </w: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tbl>
      <w:tblPr>
        <w:tblStyle w:val="5"/>
        <w:tblpPr w:leftFromText="180" w:rightFromText="180" w:vertAnchor="text" w:horzAnchor="page" w:tblpX="1570" w:tblpY="5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5" w:hRule="atLeast"/>
        </w:trPr>
        <w:tc>
          <w:tcPr>
            <w:tcW w:w="9060" w:type="dxa"/>
            <w:tcBorders>
              <w:left w:val="nil"/>
              <w:right w:val="nil"/>
            </w:tcBorders>
            <w:noWrap w:val="0"/>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 xml:space="preserve">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日印发</w:t>
            </w:r>
          </w:p>
        </w:tc>
      </w:tr>
    </w:tbl>
    <w:p>
      <w:pPr>
        <w:adjustRightInd w:val="0"/>
        <w:snapToGrid w:val="0"/>
        <w:spacing w:line="560" w:lineRule="exact"/>
        <w:ind w:firstLine="420" w:firstLineChars="200"/>
        <w:rPr>
          <w:rFonts w:hint="eastAsia"/>
          <w:color w:val="000000"/>
        </w:rPr>
      </w:pPr>
    </w:p>
    <w:p>
      <w:pPr>
        <w:adjustRightInd w:val="0"/>
        <w:snapToGrid w:val="0"/>
        <w:spacing w:line="560" w:lineRule="exact"/>
        <w:ind w:firstLine="420" w:firstLineChars="200"/>
        <w:rPr>
          <w:rFonts w:hint="eastAsia"/>
          <w:color w:val="000000"/>
        </w:rPr>
      </w:pPr>
    </w:p>
    <w:p>
      <w:pPr>
        <w:tabs>
          <w:tab w:val="left" w:pos="309"/>
        </w:tabs>
        <w:jc w:val="left"/>
        <w:rPr>
          <w:color w:val="000000"/>
        </w:rPr>
        <w:sectPr>
          <w:footerReference r:id="rId4" w:type="default"/>
          <w:pgSz w:w="11906" w:h="16838"/>
          <w:pgMar w:top="2098" w:right="1474" w:bottom="1984" w:left="1587" w:header="851" w:footer="992" w:gutter="0"/>
          <w:pgNumType w:fmt="numberInDash"/>
          <w:cols w:space="720" w:num="1"/>
          <w:docGrid w:type="lines" w:linePitch="318" w:charSpace="0"/>
        </w:sectPr>
      </w:pPr>
    </w:p>
    <w:p>
      <w:pPr>
        <w:jc w:val="left"/>
        <w:rPr>
          <w:color w:val="000000"/>
        </w:rPr>
      </w:pPr>
    </w:p>
    <w:sectPr>
      <w:footerReference r:id="rId5"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roman"/>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-95250</wp:posOffset>
              </wp:positionV>
              <wp:extent cx="1828800" cy="325755"/>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325755"/>
                      </a:xfrm>
                      <a:prstGeom prst="rect">
                        <a:avLst/>
                      </a:prstGeom>
                      <a:noFill/>
                      <a:ln>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- 2 -</w:t>
                          </w:r>
                          <w:r>
                            <w:rPr>
                              <w:rFonts w:hint="eastAsia" w:ascii="宋体" w:hAnsi="宋体" w:cs="宋体"/>
                              <w:sz w:val="28"/>
                              <w:szCs w:val="28"/>
                            </w:rPr>
                            <w:fldChar w:fldCharType="end"/>
                          </w:r>
                        </w:p>
                      </w:txbxContent>
                    </wps:txbx>
                    <wps:bodyPr wrap="none" lIns="0" tIns="0" rIns="0" bIns="0" upright="0"/>
                  </wps:wsp>
                </a:graphicData>
              </a:graphic>
            </wp:anchor>
          </w:drawing>
        </mc:Choice>
        <mc:Fallback>
          <w:pict>
            <v:shape id="文本框1" o:spid="_x0000_s1026" o:spt="202" type="#_x0000_t202" style="position:absolute;left:0pt;margin-top:-7.5pt;height:25.65pt;width:144pt;mso-position-horizontal:outside;mso-position-horizontal-relative:margin;mso-wrap-style:none;z-index:251659264;mso-width-relative:page;mso-height-relative:page;" filled="f" stroked="f" coordsize="21600,21600" o:gfxdata="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cA1g/1QAAAAcBAAAPAAAAAAAAAAEAIAAAACIAAABkcnMvZG93bnJldi54bWxQ&#10;SwECFAAUAAAACACHTuJARhCmi8EBAAB9AwAADgAAAAAAAAABACAAAAAkAQAAZHJzL2Uyb0RvYy54&#10;bWxQSwUGAAAAAAYABgBZAQAAVwUAAAAA&#10;">
              <v:fill on="f" focussize="0,0"/>
              <v:stroke on="f"/>
              <v:imagedata o:title=""/>
              <o:lock v:ext="edit" aspectratio="f"/>
              <v:textbox inset="0mm,0mm,0mm,0mm">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- 2 -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- 27 -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- 27 -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lvl>
  </w:abstractNum>
  <w:abstractNum w:abstractNumId="1">
    <w:nsid w:val="0000000D"/>
    <w:multiLevelType w:val="singleLevel"/>
    <w:tmpl w:val="0000000D"/>
    <w:lvl w:ilvl="0" w:tentative="0">
      <w:start w:val="3"/>
      <w:numFmt w:val="chineseCounting"/>
      <w:suff w:val="nothing"/>
      <w:lvlText w:val="%1、"/>
      <w:lvlJc w:val="left"/>
    </w:lvl>
  </w:abstractNum>
  <w:abstractNum w:abstractNumId="2">
    <w:nsid w:val="238334F5"/>
    <w:multiLevelType w:val="singleLevel"/>
    <w:tmpl w:val="238334F5"/>
    <w:lvl w:ilvl="0" w:tentative="0">
      <w:start w:val="3"/>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EA"/>
    <w:rsid w:val="00005FBC"/>
    <w:rsid w:val="000113FE"/>
    <w:rsid w:val="0002231F"/>
    <w:rsid w:val="0002275A"/>
    <w:rsid w:val="0002715D"/>
    <w:rsid w:val="0006629E"/>
    <w:rsid w:val="000719E6"/>
    <w:rsid w:val="000739A2"/>
    <w:rsid w:val="00086561"/>
    <w:rsid w:val="000B5386"/>
    <w:rsid w:val="000E0AB6"/>
    <w:rsid w:val="000F33FD"/>
    <w:rsid w:val="00120B9A"/>
    <w:rsid w:val="00130E8E"/>
    <w:rsid w:val="00182E10"/>
    <w:rsid w:val="00193203"/>
    <w:rsid w:val="001D754D"/>
    <w:rsid w:val="001E4062"/>
    <w:rsid w:val="00200809"/>
    <w:rsid w:val="00203D2D"/>
    <w:rsid w:val="002136C8"/>
    <w:rsid w:val="00296C64"/>
    <w:rsid w:val="002A6B8C"/>
    <w:rsid w:val="002F3C7A"/>
    <w:rsid w:val="002F7C1C"/>
    <w:rsid w:val="00335D42"/>
    <w:rsid w:val="00355261"/>
    <w:rsid w:val="00371DF3"/>
    <w:rsid w:val="003751F0"/>
    <w:rsid w:val="003B7147"/>
    <w:rsid w:val="003C29EA"/>
    <w:rsid w:val="003C649F"/>
    <w:rsid w:val="003D7BF5"/>
    <w:rsid w:val="003E0935"/>
    <w:rsid w:val="004E0615"/>
    <w:rsid w:val="004F3C5D"/>
    <w:rsid w:val="00581FCB"/>
    <w:rsid w:val="0058542A"/>
    <w:rsid w:val="005B6DE8"/>
    <w:rsid w:val="005D1F5F"/>
    <w:rsid w:val="005D6C4D"/>
    <w:rsid w:val="00651F95"/>
    <w:rsid w:val="00696507"/>
    <w:rsid w:val="00696A5D"/>
    <w:rsid w:val="006C4052"/>
    <w:rsid w:val="006F4EED"/>
    <w:rsid w:val="0070478F"/>
    <w:rsid w:val="00741933"/>
    <w:rsid w:val="00752AD8"/>
    <w:rsid w:val="008A0AE5"/>
    <w:rsid w:val="008B41B7"/>
    <w:rsid w:val="008C14D1"/>
    <w:rsid w:val="008C6B55"/>
    <w:rsid w:val="008D6260"/>
    <w:rsid w:val="008F6A60"/>
    <w:rsid w:val="00930E4C"/>
    <w:rsid w:val="00932793"/>
    <w:rsid w:val="00937B9B"/>
    <w:rsid w:val="009665F7"/>
    <w:rsid w:val="00981D1A"/>
    <w:rsid w:val="00982990"/>
    <w:rsid w:val="00982999"/>
    <w:rsid w:val="009846CC"/>
    <w:rsid w:val="00987F9D"/>
    <w:rsid w:val="0099623E"/>
    <w:rsid w:val="009E3A62"/>
    <w:rsid w:val="00A01706"/>
    <w:rsid w:val="00A053FC"/>
    <w:rsid w:val="00AB5D0C"/>
    <w:rsid w:val="00AC5C3A"/>
    <w:rsid w:val="00AF240B"/>
    <w:rsid w:val="00B0610E"/>
    <w:rsid w:val="00B12B5B"/>
    <w:rsid w:val="00B208B3"/>
    <w:rsid w:val="00B2781A"/>
    <w:rsid w:val="00B33BFC"/>
    <w:rsid w:val="00B40AAF"/>
    <w:rsid w:val="00B71A89"/>
    <w:rsid w:val="00B977C5"/>
    <w:rsid w:val="00BA294C"/>
    <w:rsid w:val="00BC02BB"/>
    <w:rsid w:val="00BC3999"/>
    <w:rsid w:val="00BC5E4C"/>
    <w:rsid w:val="00BE1883"/>
    <w:rsid w:val="00BE1AB4"/>
    <w:rsid w:val="00BE750D"/>
    <w:rsid w:val="00C07B78"/>
    <w:rsid w:val="00C25E3F"/>
    <w:rsid w:val="00C51D00"/>
    <w:rsid w:val="00C65B65"/>
    <w:rsid w:val="00C83E19"/>
    <w:rsid w:val="00CA306A"/>
    <w:rsid w:val="00CC1A57"/>
    <w:rsid w:val="00D11833"/>
    <w:rsid w:val="00D218C1"/>
    <w:rsid w:val="00D36BDB"/>
    <w:rsid w:val="00D82060"/>
    <w:rsid w:val="00DD710B"/>
    <w:rsid w:val="00DE6F92"/>
    <w:rsid w:val="00E055A7"/>
    <w:rsid w:val="00E067EE"/>
    <w:rsid w:val="00E17C55"/>
    <w:rsid w:val="00E24581"/>
    <w:rsid w:val="00E35E2E"/>
    <w:rsid w:val="00E612D9"/>
    <w:rsid w:val="00EA7262"/>
    <w:rsid w:val="00EE0A43"/>
    <w:rsid w:val="00F1579C"/>
    <w:rsid w:val="00F27A66"/>
    <w:rsid w:val="00F71E23"/>
    <w:rsid w:val="00F91365"/>
    <w:rsid w:val="00F9329D"/>
    <w:rsid w:val="00FA561A"/>
    <w:rsid w:val="00FB56E9"/>
    <w:rsid w:val="00FE29EF"/>
    <w:rsid w:val="00FF411B"/>
    <w:rsid w:val="00FF7863"/>
    <w:rsid w:val="05B42F17"/>
    <w:rsid w:val="063D55A7"/>
    <w:rsid w:val="096A04BC"/>
    <w:rsid w:val="0A813649"/>
    <w:rsid w:val="13531649"/>
    <w:rsid w:val="1F0603AC"/>
    <w:rsid w:val="1FC97815"/>
    <w:rsid w:val="259D0987"/>
    <w:rsid w:val="260C45EA"/>
    <w:rsid w:val="425828A0"/>
    <w:rsid w:val="436D6A83"/>
    <w:rsid w:val="46F97941"/>
    <w:rsid w:val="479C5011"/>
    <w:rsid w:val="4FCD6A7F"/>
    <w:rsid w:val="5AAC43E6"/>
    <w:rsid w:val="5DA66C1C"/>
    <w:rsid w:val="63FF597A"/>
    <w:rsid w:val="6BD821D8"/>
    <w:rsid w:val="72DA4A88"/>
    <w:rsid w:val="78DA2F31"/>
    <w:rsid w:val="7F076C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rFonts w:hint="eastAsia" w:ascii="宋体" w:hAnsi="宋体" w:eastAsia="宋体"/>
      <w:color w:val="FF0000"/>
      <w:u w:val="none"/>
    </w:rPr>
  </w:style>
  <w:style w:type="character" w:customStyle="1" w:styleId="8">
    <w:name w:val="批注框文本 Char"/>
    <w:basedOn w:val="6"/>
    <w:link w:val="2"/>
    <w:semiHidden/>
    <w:uiPriority w:val="99"/>
    <w:rPr>
      <w:sz w:val="18"/>
      <w:szCs w:val="18"/>
    </w:rPr>
  </w:style>
  <w:style w:type="character" w:customStyle="1" w:styleId="9">
    <w:name w:val="页脚 Char"/>
    <w:basedOn w:val="6"/>
    <w:link w:val="3"/>
    <w:uiPriority w:val="0"/>
    <w:rPr>
      <w:sz w:val="18"/>
      <w:szCs w:val="18"/>
    </w:rPr>
  </w:style>
  <w:style w:type="character" w:customStyle="1" w:styleId="10">
    <w:name w:val="页眉 Char"/>
    <w:basedOn w:val="6"/>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1715</Words>
  <Characters>9778</Characters>
  <Lines>81</Lines>
  <Paragraphs>22</Paragraphs>
  <TotalTime>1</TotalTime>
  <ScaleCrop>false</ScaleCrop>
  <LinksUpToDate>false</LinksUpToDate>
  <CharactersWithSpaces>11471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2018-03-28T00:57:00Z</dcterms:created>
  <dc:creator>Administrator</dc:creator>
  <cp:lastModifiedBy>张俊芳</cp:lastModifiedBy>
  <cp:lastPrinted>2020-04-23T03:29:00Z</cp:lastPrinted>
  <dcterms:modified xsi:type="dcterms:W3CDTF">2022-03-10T01:19:24Z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8EC984D2639240138795A6D487618476</vt:lpwstr>
  </property>
</Properties>
</file>