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平顶山市第二批名班主任工作室主持人名单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一、高中组</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包小广  平顶山市实验高中</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朱津如  平顶山市第四中学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二、初中组</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翟银平  汝州市杨楼镇第二初级中学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黄  琦  汝州市温泉镇第一初级中学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董家谱  鲁山县第二十四初级中学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吴玉娜  鲁山县第二十九初级中学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华旭辉  叶县水寨乡初级中学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  敏  平顶山市育才中学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赵幸福  平顶山市第三中学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杜杉杉  平顶山市十四中学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刘运停  郏县新城中学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三、小学组</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郭新萍  汝州市王寨乡胡庄小学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芦艳平  舞钢市第五小学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张素娜  舞钢市特殊教育学校</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樊晓娟  叶县第二实验学校</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丁跃伟  卫东区实验小学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孙  雯  卫东区平马路小学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李恩慧  卫东区五条路小学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苏  蜜  石龙区南顾庄中鸿小学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赵艳红  高新区第一小学</w:t>
      </w:r>
    </w:p>
    <w:p>
      <w:pPr>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pStyle w:val="2"/>
        <w:keepNext w:val="0"/>
        <w:keepLines w:val="0"/>
        <w:pageBreakBefore w:val="0"/>
        <w:kinsoku/>
        <w:wordWrap/>
        <w:overflowPunct/>
        <w:topLinePunct w:val="0"/>
        <w:bidi w:val="0"/>
        <w:adjustRightInd/>
        <w:snapToGrid/>
        <w:spacing w:before="9" w:line="580" w:lineRule="exact"/>
        <w:jc w:val="center"/>
        <w:textAlignment w:val="auto"/>
        <w:rPr>
          <w:rFonts w:hint="eastAsia" w:ascii="方正小标宋_GBK" w:hAnsi="方正小标宋_GBK" w:eastAsia="方正小标宋_GBK" w:cs="方正小标宋_GBK"/>
          <w:color w:val="auto"/>
          <w:sz w:val="44"/>
          <w:szCs w:val="44"/>
          <w:lang w:val="en-US" w:eastAsia="zh-CN"/>
        </w:rPr>
      </w:pPr>
    </w:p>
    <w:p>
      <w:pPr>
        <w:pStyle w:val="2"/>
        <w:keepNext w:val="0"/>
        <w:keepLines w:val="0"/>
        <w:pageBreakBefore w:val="0"/>
        <w:kinsoku/>
        <w:wordWrap/>
        <w:overflowPunct/>
        <w:topLinePunct w:val="0"/>
        <w:bidi w:val="0"/>
        <w:adjustRightInd/>
        <w:snapToGrid/>
        <w:spacing w:before="9" w:line="58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平顶山市名班主任工作室建设与管理方案</w:t>
      </w:r>
    </w:p>
    <w:p>
      <w:pPr>
        <w:pStyle w:val="2"/>
        <w:keepNext w:val="0"/>
        <w:keepLines w:val="0"/>
        <w:pageBreakBefore w:val="0"/>
        <w:widowControl w:val="0"/>
        <w:kinsoku/>
        <w:wordWrap/>
        <w:overflowPunct/>
        <w:topLinePunct w:val="0"/>
        <w:bidi w:val="0"/>
        <w:adjustRightInd/>
        <w:snapToGrid/>
        <w:spacing w:line="560" w:lineRule="exact"/>
        <w:ind w:left="4616"/>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为全面贯彻党的十九大精神和全国、全省、全市教育大会</w:t>
      </w:r>
      <w:r>
        <w:rPr>
          <w:rFonts w:hint="eastAsia" w:ascii="仿宋_GB2312" w:hAnsi="仿宋_GB2312" w:eastAsia="仿宋_GB2312" w:cs="仿宋_GB2312"/>
          <w:color w:val="auto"/>
          <w:w w:val="95"/>
          <w:sz w:val="32"/>
          <w:szCs w:val="32"/>
        </w:rPr>
        <w:t>精神，落实立德树人根本任务，提升我市中小学优秀班主任的</w:t>
      </w:r>
      <w:r>
        <w:rPr>
          <w:rFonts w:hint="eastAsia" w:ascii="仿宋_GB2312" w:hAnsi="仿宋_GB2312" w:eastAsia="仿宋_GB2312" w:cs="仿宋_GB2312"/>
          <w:color w:val="auto"/>
          <w:sz w:val="32"/>
          <w:szCs w:val="32"/>
        </w:rPr>
        <w:t>专业化水平，探索新形势下班主任队伍建设的</w:t>
      </w:r>
      <w:r>
        <w:rPr>
          <w:rFonts w:hint="eastAsia" w:ascii="仿宋_GB2312" w:hAnsi="仿宋_GB2312" w:eastAsia="仿宋_GB2312" w:cs="仿宋_GB2312"/>
          <w:color w:val="auto"/>
          <w:sz w:val="32"/>
          <w:szCs w:val="32"/>
          <w:lang w:eastAsia="zh-CN"/>
        </w:rPr>
        <w:t>新理念、</w:t>
      </w:r>
      <w:r>
        <w:rPr>
          <w:rFonts w:hint="eastAsia" w:ascii="仿宋_GB2312" w:hAnsi="仿宋_GB2312" w:eastAsia="仿宋_GB2312" w:cs="仿宋_GB2312"/>
          <w:color w:val="auto"/>
          <w:sz w:val="32"/>
          <w:szCs w:val="32"/>
        </w:rPr>
        <w:t>新途径、新方法，</w:t>
      </w:r>
      <w:r>
        <w:rPr>
          <w:rFonts w:hint="eastAsia" w:ascii="仿宋_GB2312" w:hAnsi="仿宋_GB2312" w:eastAsia="仿宋_GB2312" w:cs="仿宋_GB2312"/>
          <w:color w:val="auto"/>
          <w:sz w:val="32"/>
          <w:szCs w:val="32"/>
          <w:lang w:eastAsia="zh-CN"/>
        </w:rPr>
        <w:t>全面提高我市中小学班主任工作的专业化水平，</w:t>
      </w:r>
      <w:r>
        <w:rPr>
          <w:rFonts w:hint="eastAsia" w:ascii="仿宋_GB2312" w:hAnsi="仿宋_GB2312" w:eastAsia="仿宋_GB2312" w:cs="仿宋_GB2312"/>
          <w:color w:val="auto"/>
          <w:sz w:val="32"/>
          <w:szCs w:val="32"/>
        </w:rPr>
        <w:t>根据《河南省教育</w:t>
      </w:r>
      <w:r>
        <w:rPr>
          <w:rFonts w:hint="eastAsia" w:ascii="仿宋_GB2312" w:hAnsi="仿宋_GB2312" w:eastAsia="仿宋_GB2312" w:cs="仿宋_GB2312"/>
          <w:color w:val="auto"/>
          <w:w w:val="95"/>
          <w:sz w:val="32"/>
          <w:szCs w:val="32"/>
        </w:rPr>
        <w:t>厅办公室关于开展河南省名班主任工作室建设的通知》（教办</w:t>
      </w:r>
      <w:r>
        <w:rPr>
          <w:rFonts w:hint="eastAsia" w:ascii="仿宋_GB2312" w:hAnsi="仿宋_GB2312" w:eastAsia="仿宋_GB2312" w:cs="仿宋_GB2312"/>
          <w:color w:val="auto"/>
          <w:sz w:val="32"/>
          <w:szCs w:val="32"/>
        </w:rPr>
        <w:t>基一〔2018〕220号）精神，特制定此</w:t>
      </w:r>
      <w:r>
        <w:rPr>
          <w:rFonts w:hint="eastAsia" w:ascii="仿宋_GB2312" w:hAnsi="仿宋_GB2312" w:eastAsia="仿宋_GB2312" w:cs="仿宋_GB2312"/>
          <w:color w:val="auto"/>
          <w:sz w:val="32"/>
          <w:szCs w:val="32"/>
          <w:lang w:eastAsia="zh-CN"/>
        </w:rPr>
        <w:t>方案</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一、指导思想与目标</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全面落实《教育部关于进一步加强中小学班主任工作的意见》《中小学德育工作指南》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社会主义核心价值观和中华优秀传统文化为引领，创新中小学班主任队伍培养培训机制，建设一批引领性强、辐射面广、成果丰富的名班主任工作室，探索形成可复制、可推广的班主任队伍建设新机制和新经验，</w:t>
      </w:r>
      <w:r>
        <w:rPr>
          <w:rFonts w:hint="eastAsia" w:ascii="仿宋_GB2312" w:hAnsi="仿宋_GB2312" w:eastAsia="仿宋_GB2312" w:cs="仿宋_GB2312"/>
          <w:color w:val="auto"/>
          <w:sz w:val="32"/>
          <w:szCs w:val="32"/>
          <w:lang w:eastAsia="zh-CN"/>
        </w:rPr>
        <w:t>构建起市、县、校三级班主任成长体系，全面提高我市中小学班主任工作的专业化水平</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二、主要职责</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1.加强师德建设。</w:t>
      </w:r>
      <w:r>
        <w:rPr>
          <w:rFonts w:hint="eastAsia" w:ascii="仿宋_GB2312" w:hAnsi="仿宋_GB2312" w:eastAsia="仿宋_GB2312" w:cs="仿宋_GB2312"/>
          <w:color w:val="auto"/>
          <w:sz w:val="32"/>
          <w:szCs w:val="32"/>
        </w:rPr>
        <w:t>名班主任工作室主持人及成员要在师德方面率先垂范，通过言传身教带动身边班主任提升道德修养和学识水平，增强班主任的职业认同感和荣誉感；增强立德树人的责任感，做到以德立身、以德立学、以德施教。</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2.开展业务培训。</w:t>
      </w:r>
      <w:r>
        <w:rPr>
          <w:rFonts w:hint="eastAsia" w:ascii="仿宋_GB2312" w:hAnsi="仿宋_GB2312" w:eastAsia="仿宋_GB2312" w:cs="仿宋_GB2312"/>
          <w:color w:val="auto"/>
          <w:sz w:val="32"/>
          <w:szCs w:val="32"/>
        </w:rPr>
        <w:t xml:space="preserve">承担区域骨干班主任的培训和指导工作，并按当地教育行政部门的要求参与本地区班主任培训工作和本校培训工作，使其成为骨干班主任成长的摇篮。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3.制订班主任专业成长计划。</w:t>
      </w:r>
      <w:r>
        <w:rPr>
          <w:rFonts w:hint="eastAsia" w:ascii="仿宋_GB2312" w:hAnsi="仿宋_GB2312" w:eastAsia="仿宋_GB2312" w:cs="仿宋_GB2312"/>
          <w:color w:val="auto"/>
          <w:sz w:val="32"/>
          <w:szCs w:val="32"/>
        </w:rPr>
        <w:t>负责指导工作室成员制订班主任专业成长计划，通过教育书籍共读、班主任工作共研、班会课集体备课、教育案例研讨、课题研究及巡回讲座等形式，引导成员的专业</w:t>
      </w:r>
      <w:r>
        <w:rPr>
          <w:rFonts w:hint="eastAsia" w:ascii="仿宋_GB2312" w:hAnsi="仿宋_GB2312" w:eastAsia="仿宋_GB2312" w:cs="仿宋_GB2312"/>
          <w:color w:val="auto"/>
          <w:sz w:val="32"/>
          <w:szCs w:val="32"/>
          <w:lang w:eastAsia="zh-CN"/>
        </w:rPr>
        <w:t>化</w:t>
      </w:r>
      <w:r>
        <w:rPr>
          <w:rFonts w:hint="eastAsia" w:ascii="仿宋_GB2312" w:hAnsi="仿宋_GB2312" w:eastAsia="仿宋_GB2312" w:cs="仿宋_GB2312"/>
          <w:color w:val="auto"/>
          <w:sz w:val="32"/>
          <w:szCs w:val="32"/>
        </w:rPr>
        <w:t xml:space="preserve">成长。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4.开展课题研究。</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我市</w:t>
      </w:r>
      <w:r>
        <w:rPr>
          <w:rFonts w:hint="eastAsia" w:ascii="仿宋_GB2312" w:hAnsi="仿宋_GB2312" w:eastAsia="仿宋_GB2312" w:cs="仿宋_GB2312"/>
          <w:color w:val="auto"/>
          <w:sz w:val="32"/>
          <w:szCs w:val="32"/>
        </w:rPr>
        <w:t>中小学教育实际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开展班主任工作和德育工作</w:t>
      </w:r>
      <w:r>
        <w:rPr>
          <w:rFonts w:hint="eastAsia" w:ascii="仿宋_GB2312" w:hAnsi="仿宋_GB2312" w:eastAsia="仿宋_GB2312" w:cs="仿宋_GB2312"/>
          <w:color w:val="auto"/>
          <w:sz w:val="32"/>
          <w:szCs w:val="32"/>
          <w:lang w:eastAsia="zh-CN"/>
        </w:rPr>
        <w:t>专题</w:t>
      </w:r>
      <w:r>
        <w:rPr>
          <w:rFonts w:hint="eastAsia" w:ascii="仿宋_GB2312" w:hAnsi="仿宋_GB2312" w:eastAsia="仿宋_GB2312" w:cs="仿宋_GB2312"/>
          <w:color w:val="auto"/>
          <w:sz w:val="32"/>
          <w:szCs w:val="32"/>
        </w:rPr>
        <w:t>研究，形成较高质量的研究报告、专业论文或专业著作。</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5.发挥示范和辐射作用。</w:t>
      </w:r>
      <w:r>
        <w:rPr>
          <w:rFonts w:hint="eastAsia" w:ascii="仿宋_GB2312" w:hAnsi="仿宋_GB2312" w:eastAsia="仿宋_GB2312" w:cs="仿宋_GB2312"/>
          <w:color w:val="auto"/>
          <w:sz w:val="32"/>
          <w:szCs w:val="32"/>
        </w:rPr>
        <w:t xml:space="preserve">名班主任工作室要通过示范性班会课、专题讲座、经验交流、班主任工作论坛等形式，促进当地班主任队伍建设。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6.建立档案，总结经验。</w:t>
      </w:r>
      <w:r>
        <w:rPr>
          <w:rFonts w:hint="eastAsia" w:ascii="仿宋_GB2312" w:hAnsi="仿宋_GB2312" w:eastAsia="仿宋_GB2312" w:cs="仿宋_GB2312"/>
          <w:color w:val="auto"/>
          <w:sz w:val="32"/>
          <w:szCs w:val="32"/>
        </w:rPr>
        <w:t>一是要建立工作室业务档案，及时收集整理工作室发展和个人成长过程中的有关资料。二是建立名班主任工作室日常管理档案，严格执行工作纪律和制度，严格按财务纪律和规定使用专项经费。三是及时总结工作室建设经验，探索新形势下班主任队伍建设的新途径、新方法，并通过会议、报刊和各种新媒体途径，交流经验成果。</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三、加强指导与管理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1.各县</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）和局属学校</w:t>
      </w:r>
      <w:r>
        <w:rPr>
          <w:rFonts w:hint="eastAsia" w:ascii="仿宋_GB2312" w:hAnsi="仿宋_GB2312" w:eastAsia="仿宋_GB2312" w:cs="仿宋_GB2312"/>
          <w:color w:val="auto"/>
          <w:sz w:val="32"/>
          <w:szCs w:val="32"/>
        </w:rPr>
        <w:t>要</w:t>
      </w:r>
      <w:r>
        <w:rPr>
          <w:rFonts w:hint="eastAsia" w:ascii="仿宋_GB2312" w:hAnsi="仿宋_GB2312" w:eastAsia="仿宋_GB2312" w:cs="仿宋_GB2312"/>
          <w:color w:val="auto"/>
          <w:sz w:val="32"/>
          <w:szCs w:val="32"/>
          <w:lang w:eastAsia="zh-CN"/>
        </w:rPr>
        <w:t>在建设名</w:t>
      </w:r>
      <w:r>
        <w:rPr>
          <w:rFonts w:hint="eastAsia" w:ascii="仿宋_GB2312" w:hAnsi="仿宋_GB2312" w:eastAsia="仿宋_GB2312" w:cs="仿宋_GB2312"/>
          <w:color w:val="auto"/>
          <w:sz w:val="32"/>
          <w:szCs w:val="32"/>
        </w:rPr>
        <w:t>班主任</w:t>
      </w:r>
      <w:r>
        <w:rPr>
          <w:rFonts w:hint="eastAsia" w:ascii="仿宋_GB2312" w:hAnsi="仿宋_GB2312" w:eastAsia="仿宋_GB2312" w:cs="仿宋_GB2312"/>
          <w:color w:val="auto"/>
          <w:sz w:val="32"/>
          <w:szCs w:val="32"/>
          <w:lang w:eastAsia="zh-CN"/>
        </w:rPr>
        <w:t>工作室的基础上，推荐市级名班主任工作室主持人候选人，</w:t>
      </w:r>
      <w:r>
        <w:rPr>
          <w:rFonts w:hint="eastAsia" w:ascii="仿宋_GB2312" w:hAnsi="仿宋_GB2312" w:eastAsia="仿宋_GB2312" w:cs="仿宋_GB2312"/>
          <w:color w:val="auto"/>
          <w:sz w:val="32"/>
          <w:szCs w:val="32"/>
        </w:rPr>
        <w:t>市教育体育局</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 xml:space="preserve">推荐省名班主任工作室主持人的候选人，从而建立起省、市、县（区）班主任成长体系，全面提升我市班主任工作水平。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2.市名班主任工作室集班主任工作研究与培训于一体，实行市、县（区）和所在学校三级共建，按照属地管理、服务地方的原则，由各县</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）教体局</w:t>
      </w:r>
      <w:r>
        <w:rPr>
          <w:rFonts w:hint="eastAsia" w:ascii="仿宋_GB2312" w:hAnsi="仿宋_GB2312" w:eastAsia="仿宋_GB2312" w:cs="仿宋_GB2312"/>
          <w:color w:val="auto"/>
          <w:sz w:val="32"/>
          <w:szCs w:val="32"/>
        </w:rPr>
        <w:t xml:space="preserve">和所在学校进行管理。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3.市名班主任工作室所在学校协助上级教育行政部门对工作室进行日常管理，主持人所在学校应指派一名副校长分管名班主任工作室。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4.市教育体育局将定期组织市名班主任工作室主持人及其成员进行业务培训，进一步提高主持人的业务水平，组织专家为名班主任工作室做业务指导，并进行业务检查、评估。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四、保障措施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1.人员保障。</w:t>
      </w:r>
      <w:r>
        <w:rPr>
          <w:rFonts w:hint="eastAsia" w:ascii="仿宋_GB2312" w:hAnsi="仿宋_GB2312" w:eastAsia="仿宋_GB2312" w:cs="仿宋_GB2312"/>
          <w:color w:val="auto"/>
          <w:sz w:val="32"/>
          <w:szCs w:val="32"/>
        </w:rPr>
        <w:t>名班主任工作室由工作室主持人、核心成员和成员组成。其中，工作室核心成员由区域内骨干班主任组成，不少于</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人应与工作室主持人同校，兼任主持人助理，协助主持人开展工作。本校核心成员不超过工作室核心成员数的</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%。工作室成员由同区域内重点培养的骨干班主任组成，不少于</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人，本校成员不超过工作室成员数的</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%，成员至少覆盖区域内</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 xml:space="preserve">所学校。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2.条件保障。</w:t>
      </w:r>
      <w:r>
        <w:rPr>
          <w:rFonts w:hint="eastAsia" w:ascii="仿宋_GB2312" w:hAnsi="仿宋_GB2312" w:eastAsia="仿宋_GB2312" w:cs="仿宋_GB2312"/>
          <w:color w:val="auto"/>
          <w:sz w:val="32"/>
          <w:szCs w:val="32"/>
        </w:rPr>
        <w:t>名班主任工作室要有</w:t>
      </w:r>
      <w:r>
        <w:rPr>
          <w:rFonts w:hint="eastAsia" w:ascii="仿宋_GB2312" w:hAnsi="仿宋_GB2312" w:eastAsia="仿宋_GB2312" w:cs="仿宋_GB2312"/>
          <w:color w:val="auto"/>
          <w:sz w:val="32"/>
          <w:szCs w:val="32"/>
          <w:lang w:eastAsia="zh-CN"/>
        </w:rPr>
        <w:t>固定</w:t>
      </w:r>
      <w:r>
        <w:rPr>
          <w:rFonts w:hint="eastAsia" w:ascii="仿宋_GB2312" w:hAnsi="仿宋_GB2312" w:eastAsia="仿宋_GB2312" w:cs="仿宋_GB2312"/>
          <w:color w:val="auto"/>
          <w:sz w:val="32"/>
          <w:szCs w:val="32"/>
        </w:rPr>
        <w:t>的办公室（面积原则上不少于</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 xml:space="preserve">平方米），按工作室人员的实际数量配备必要的通讯设施、网络、办公设备等，并配置一定的专业书籍、报刊。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3.制度保障。</w:t>
      </w:r>
      <w:r>
        <w:rPr>
          <w:rFonts w:hint="eastAsia" w:ascii="仿宋_GB2312" w:hAnsi="仿宋_GB2312" w:eastAsia="仿宋_GB2312" w:cs="仿宋_GB2312"/>
          <w:color w:val="auto"/>
          <w:sz w:val="32"/>
          <w:szCs w:val="32"/>
        </w:rPr>
        <w:t xml:space="preserve">为保证工作室主持人及其助理履行职责，其所在学校应适当减少他们一般性的日常工作，使他们既能上好课又能做好名班主任工作室的工作。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val="0"/>
          <w:color w:val="auto"/>
          <w:sz w:val="32"/>
          <w:szCs w:val="32"/>
        </w:rPr>
        <w:t>4.经费保障。</w:t>
      </w:r>
      <w:r>
        <w:rPr>
          <w:rFonts w:hint="eastAsia" w:ascii="仿宋_GB2312" w:hAnsi="仿宋_GB2312" w:eastAsia="仿宋_GB2312" w:cs="仿宋_GB2312"/>
          <w:color w:val="auto"/>
          <w:sz w:val="32"/>
          <w:szCs w:val="32"/>
          <w:u w:val="none"/>
        </w:rPr>
        <w:t>名班主任工作室的建设经费由所在学校提供保障，经费主要用于名班主任工作室的有效运行。</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19"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五、考核与评价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21"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市级考核。名班主任工作室建设周期为4年，市教育体育局将对名班主任工作室进行创建评估与届满考核。创建评估内容主要包括工作室硬件配备情况、工作室成员组建情况、工作室工作开展情况、区域和学校对工作室的支持情况等。届满考核内容主要包括工作室在培训和指导区域内班主任专业成长方面的经验和业绩、工作室在班主任工作科研课题研究中所发挥的作用和取得的成果等。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21"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2.各县(市、区）教体局、局属学校对名班主任室建设和工作开展情况进行年度考核，并将考核结果上报市教育体育局。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21"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3.市级创建评估结果分为合格和不合格两个等级。工作室创建评估合格的，颁发“平顶山市名班主任工作室”牌匾；评估不合格的，暂缓授牌，根据专家整改意见及时整改，并与下一批名班主任工作室一起进行二次评估。连续两次创建评估不合格的，取消名班主任工作室建制。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21"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4.期满考核合格者，将给予表彰和奖励，其主持人如果是在岗班主任，可申请连任一期工作室主持人（4年，每位主持人最多任两期）；期满考核后4年内退休者，不得再申请连任。期满考核不合格者，撤销其工作室建制。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21"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5.工作室建设周期内，连续两次年度考核不合格者，撤销工作室建制。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21"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6.工作室建设周期内，主持人在所在的县区内调换学校的，可继续保留工作室；主持人调离原所在的县区，则撤销其工作室建制。 </w:t>
      </w:r>
    </w:p>
    <w:p>
      <w:pPr>
        <w:pStyle w:val="2"/>
        <w:keepNext w:val="0"/>
        <w:keepLines w:val="0"/>
        <w:pageBreakBefore w:val="0"/>
        <w:widowControl w:val="0"/>
        <w:kinsoku/>
        <w:wordWrap/>
        <w:overflowPunct/>
        <w:topLinePunct w:val="0"/>
        <w:autoSpaceDE w:val="0"/>
        <w:autoSpaceDN w:val="0"/>
        <w:bidi w:val="0"/>
        <w:adjustRightInd/>
        <w:snapToGrid/>
        <w:spacing w:before="92" w:line="560" w:lineRule="exact"/>
        <w:ind w:left="113" w:right="221"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7.工作室建设周期内，名班主任工作室成员利用工作室从事非法盈利活动，或有其他不适行为，在社会上造成不良影响的，则撤销其工作室建制，并通报批评。 </w:t>
      </w:r>
    </w:p>
    <w:p>
      <w:r>
        <w:rPr>
          <w:rFonts w:hint="eastAsia" w:ascii="仿宋_GB2312" w:hAnsi="仿宋_GB2312" w:eastAsia="仿宋_GB2312" w:cs="仿宋_GB2312"/>
          <w:color w:val="auto"/>
          <w:sz w:val="32"/>
          <w:szCs w:val="32"/>
        </w:rPr>
        <w:t>8.市级评估考核工作由平顶山市教育体育局组织。</w:t>
      </w:r>
      <w:bookmarkStart w:id="0" w:name="_GoBack"/>
      <w:bookmarkEnd w:id="0"/>
    </w:p>
    <w:sectPr>
      <w:pgSz w:w="11906" w:h="16838"/>
      <w:pgMar w:top="1984" w:right="1474"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2MjRiNzQxN2M2MDA1MTZhMTVkNjBkODllZWMwZDIifQ=="/>
  </w:docVars>
  <w:rsids>
    <w:rsidRoot w:val="37BA7FCB"/>
    <w:rsid w:val="37BA7FCB"/>
    <w:rsid w:val="3CA65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hint="eastAsi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2023-07-27T09:18:00Z</dcterms:created>
  <dc:creator>徐晓旭</dc:creator>
  <cp:lastModifiedBy>徐晓旭</cp:lastModifiedBy>
  <dcterms:modified xsi:type="dcterms:W3CDTF">2023-07-27T09:18:35Z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9E8A9DB5CB80480389EB52302E7A803F_11</vt:lpwstr>
  </property>
</Properties>
</file>