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348" w:lineRule="auto"/>
        <w:rPr>
          <w:rFonts w:hint="eastAsia" w:ascii="黑体" w:hAnsi="黑体" w:eastAsia="黑体" w:cs="黑体"/>
          <w:sz w:val="28"/>
          <w:szCs w:val="44"/>
        </w:rPr>
      </w:pPr>
      <w:r>
        <w:rPr>
          <w:rFonts w:hint="eastAsia" w:ascii="黑体" w:hAnsi="黑体" w:eastAsia="黑体" w:cs="黑体"/>
          <w:sz w:val="28"/>
          <w:szCs w:val="44"/>
        </w:rPr>
        <w:t>附件1</w:t>
      </w:r>
    </w:p>
    <w:p>
      <w:pPr>
        <w:pStyle w:val="2"/>
        <w:kinsoku w:val="0"/>
        <w:overflowPunct w:val="0"/>
        <w:spacing w:line="348" w:lineRule="auto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平顶山市</w:t>
      </w:r>
      <w:r>
        <w:rPr>
          <w:rFonts w:ascii="方正小标宋简体" w:eastAsia="方正小标宋简体"/>
          <w:sz w:val="36"/>
          <w:szCs w:val="36"/>
        </w:rPr>
        <w:t>中小学劳动教育典型案例内容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框架</w:t>
      </w:r>
    </w:p>
    <w:p>
      <w:pPr>
        <w:pStyle w:val="2"/>
        <w:kinsoku w:val="0"/>
        <w:overflowPunct w:val="0"/>
        <w:spacing w:line="348" w:lineRule="auto"/>
        <w:jc w:val="center"/>
        <w:rPr>
          <w:rFonts w:hint="default" w:ascii="方正小标宋_GBK" w:eastAsia="方正小标宋_GBK"/>
          <w:bCs/>
          <w:sz w:val="36"/>
          <w:szCs w:val="36"/>
          <w:lang w:val="en-US" w:eastAsia="zh-CN"/>
        </w:rPr>
      </w:pPr>
      <w:r>
        <w:rPr>
          <w:rFonts w:ascii="方正小标宋_GBK" w:eastAsia="方正小标宋_GBK"/>
          <w:bCs/>
          <w:sz w:val="36"/>
          <w:szCs w:val="36"/>
        </w:rPr>
        <w:t>主标题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:_________________________</w:t>
      </w:r>
    </w:p>
    <w:p>
      <w:pPr>
        <w:pStyle w:val="2"/>
        <w:kinsoku w:val="0"/>
        <w:overflowPunct w:val="0"/>
        <w:spacing w:line="348" w:lineRule="auto"/>
        <w:jc w:val="right"/>
        <w:rPr>
          <w:rFonts w:ascii="楷体_GB2312" w:eastAsia="楷体_GB2312"/>
          <w:b w:val="0"/>
          <w:bCs w:val="0"/>
          <w:sz w:val="24"/>
          <w:szCs w:val="24"/>
        </w:rPr>
      </w:pPr>
      <w:r>
        <w:rPr>
          <w:rFonts w:ascii="楷体_GB2312" w:eastAsia="楷体_GB2312"/>
          <w:b w:val="0"/>
          <w:bCs w:val="0"/>
          <w:sz w:val="24"/>
          <w:szCs w:val="24"/>
        </w:rPr>
        <w:t>——XX</w:t>
      </w:r>
      <w:r>
        <w:rPr>
          <w:rFonts w:hint="eastAsia" w:ascii="楷体_GB2312" w:eastAsia="楷体_GB2312"/>
          <w:b w:val="0"/>
          <w:bCs w:val="0"/>
          <w:sz w:val="24"/>
          <w:szCs w:val="24"/>
          <w:lang w:val="en-US" w:eastAsia="zh-CN"/>
        </w:rPr>
        <w:t>县(区)/</w:t>
      </w:r>
      <w:r>
        <w:rPr>
          <w:rFonts w:ascii="楷体_GB2312" w:eastAsia="楷体_GB2312"/>
          <w:b w:val="0"/>
          <w:bCs w:val="0"/>
          <w:sz w:val="24"/>
          <w:szCs w:val="24"/>
        </w:rPr>
        <w:t>学校劳动教育典型案例</w:t>
      </w:r>
    </w:p>
    <w:p>
      <w:pPr>
        <w:pStyle w:val="2"/>
        <w:kinsoku w:val="0"/>
        <w:overflowPunct w:val="0"/>
        <w:spacing w:line="348" w:lineRule="auto"/>
        <w:jc w:val="center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作者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: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XXXX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XXXX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XXXX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(限填3人)</w:t>
      </w:r>
    </w:p>
    <w:p>
      <w:pPr>
        <w:pStyle w:val="2"/>
        <w:numPr>
          <w:ilvl w:val="0"/>
          <w:numId w:val="0"/>
        </w:numPr>
        <w:kinsoku w:val="0"/>
        <w:overflowPunct w:val="0"/>
        <w:spacing w:before="240" w:beforeLines="100" w:line="240" w:lineRule="auto"/>
        <w:ind w:firstLine="600" w:firstLineChars="200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一、问题提出</w:t>
      </w:r>
    </w:p>
    <w:p>
      <w:pPr>
        <w:pStyle w:val="2"/>
        <w:kinsoku w:val="0"/>
        <w:overflowPunct w:val="0"/>
        <w:spacing w:line="240" w:lineRule="auto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家层面对劳动教育高度重视，但在现实中，各地劳动教育的开展情况有较大差异。一些地方或学校在劳动教育的具体过程中，存在一些困惑或面临一些问题，例如各方面对劳动教育重视程度不够、劳动课程比较单一、劳动师资缺乏、劳动场域有限.针对这些问题，XX县(区)或XX学校试图通过XXXX的思路推动劳动教育发展。</w:t>
      </w:r>
    </w:p>
    <w:p>
      <w:pPr>
        <w:pStyle w:val="2"/>
        <w:numPr>
          <w:ilvl w:val="0"/>
          <w:numId w:val="0"/>
        </w:numPr>
        <w:kinsoku w:val="0"/>
        <w:overflowPunct w:val="0"/>
        <w:spacing w:before="240" w:beforeLines="100" w:line="240" w:lineRule="auto"/>
        <w:ind w:firstLine="600" w:firstLineChars="200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二、背景分析</w:t>
      </w:r>
    </w:p>
    <w:p>
      <w:pPr>
        <w:pStyle w:val="2"/>
        <w:kinsoku w:val="0"/>
        <w:overflowPunct w:val="0"/>
        <w:spacing w:line="24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依据国家、省关于劳动教育的政策要求，基于地区特点或学校的办学理念、育人目标、特色优势等，对地区或学校开展劳动教育情况进行研究分析，提出劳动教育工作总体思路。</w:t>
      </w:r>
    </w:p>
    <w:p>
      <w:pPr>
        <w:pStyle w:val="2"/>
        <w:numPr>
          <w:ilvl w:val="0"/>
          <w:numId w:val="0"/>
        </w:numPr>
        <w:kinsoku w:val="0"/>
        <w:overflowPunct w:val="0"/>
        <w:spacing w:before="240" w:beforeLines="100" w:line="240" w:lineRule="auto"/>
        <w:ind w:firstLine="600" w:firstLineChars="200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三、育人目标</w:t>
      </w:r>
    </w:p>
    <w:p>
      <w:pPr>
        <w:pStyle w:val="2"/>
        <w:kinsoku w:val="0"/>
        <w:overflowPunct w:val="0"/>
        <w:spacing w:line="24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明晰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地区或</w:t>
      </w:r>
      <w:r>
        <w:rPr>
          <w:rFonts w:hint="eastAsia" w:ascii="仿宋" w:hAnsi="仿宋" w:eastAsia="仿宋" w:cs="仿宋"/>
          <w:sz w:val="30"/>
          <w:szCs w:val="30"/>
        </w:rPr>
        <w:t>学校劳动教育育人目标，细化学段目标，体现年级衔接、螺旋上升，发挥劳动育人功能，培养学生劳动素养，促进德智体美劳全面发展。</w:t>
      </w:r>
    </w:p>
    <w:p>
      <w:pPr>
        <w:pStyle w:val="2"/>
        <w:numPr>
          <w:ilvl w:val="0"/>
          <w:numId w:val="0"/>
        </w:numPr>
        <w:kinsoku w:val="0"/>
        <w:overflowPunct w:val="0"/>
        <w:spacing w:before="240" w:beforeLines="100" w:line="240" w:lineRule="auto"/>
        <w:ind w:firstLine="600" w:firstLineChars="200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四、课程建设</w:t>
      </w:r>
    </w:p>
    <w:p>
      <w:pPr>
        <w:pStyle w:val="2"/>
        <w:kinsoku w:val="0"/>
        <w:overflowPunct w:val="0"/>
        <w:spacing w:line="240" w:lineRule="auto"/>
        <w:ind w:firstLine="600" w:firstLineChars="200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围绕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三大类劳动（</w:t>
      </w:r>
      <w:r>
        <w:rPr>
          <w:rFonts w:hint="eastAsia" w:ascii="仿宋" w:hAnsi="仿宋" w:eastAsia="仿宋" w:cs="仿宋"/>
          <w:sz w:val="30"/>
          <w:szCs w:val="30"/>
        </w:rPr>
        <w:t>日常生活劳动、生产劳动和服务性劳动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),在</w:t>
      </w:r>
      <w:r>
        <w:rPr>
          <w:rFonts w:hint="eastAsia" w:ascii="仿宋" w:hAnsi="仿宋" w:eastAsia="仿宋" w:cs="仿宋"/>
          <w:sz w:val="30"/>
          <w:szCs w:val="30"/>
        </w:rPr>
        <w:t>劳动教育课程建设、教学实施、劳动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实践、素养评价等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方面开展实践，工作扎实，</w:t>
      </w:r>
      <w:r>
        <w:rPr>
          <w:rFonts w:hint="eastAsia" w:ascii="仿宋" w:hAnsi="仿宋" w:eastAsia="仿宋" w:cs="仿宋"/>
          <w:sz w:val="30"/>
          <w:szCs w:val="30"/>
        </w:rPr>
        <w:t>做法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科学</w:t>
      </w:r>
      <w:r>
        <w:rPr>
          <w:rFonts w:hint="eastAsia" w:ascii="仿宋" w:hAnsi="仿宋" w:eastAsia="仿宋" w:cs="仿宋"/>
          <w:sz w:val="30"/>
          <w:szCs w:val="30"/>
        </w:rPr>
        <w:t>、经验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丰富</w:t>
      </w:r>
      <w:r>
        <w:rPr>
          <w:rFonts w:hint="eastAsia" w:ascii="仿宋" w:hAnsi="仿宋" w:eastAsia="仿宋" w:cs="仿宋"/>
          <w:sz w:val="30"/>
          <w:szCs w:val="30"/>
        </w:rPr>
        <w:t>、成效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显著。</w:t>
      </w:r>
    </w:p>
    <w:p>
      <w:pPr>
        <w:pStyle w:val="2"/>
        <w:numPr>
          <w:ilvl w:val="0"/>
          <w:numId w:val="0"/>
        </w:numPr>
        <w:kinsoku w:val="0"/>
        <w:overflowPunct w:val="0"/>
        <w:spacing w:before="240" w:beforeLines="100" w:line="240" w:lineRule="auto"/>
        <w:ind w:firstLine="600" w:firstLineChars="200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五、实施途径</w:t>
      </w:r>
    </w:p>
    <w:p>
      <w:pPr>
        <w:pStyle w:val="2"/>
        <w:kinsoku w:val="0"/>
        <w:overflowPunct w:val="0"/>
        <w:spacing w:line="24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系统阐述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地区或</w:t>
      </w:r>
      <w:r>
        <w:rPr>
          <w:rFonts w:hint="eastAsia" w:ascii="仿宋" w:hAnsi="仿宋" w:eastAsia="仿宋" w:cs="仿宋"/>
          <w:sz w:val="30"/>
          <w:szCs w:val="30"/>
        </w:rPr>
        <w:t>学校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sz w:val="30"/>
          <w:szCs w:val="30"/>
        </w:rPr>
        <w:t>落实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纲要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中提出的</w:t>
      </w:r>
      <w:r>
        <w:rPr>
          <w:rFonts w:hint="eastAsia" w:ascii="仿宋" w:hAnsi="仿宋" w:eastAsia="仿宋" w:cs="仿宋"/>
          <w:sz w:val="30"/>
          <w:szCs w:val="30"/>
        </w:rPr>
        <w:t>“独立开设劳动教育必修课，在学科专业中有机渗透劳动教育，在课外校外活动中安排劳动实践，在校园文化建设中强化劳动文化”四条劳动教育实施途径的实践做法，详略得当，突出特色与重点。</w:t>
      </w:r>
    </w:p>
    <w:p>
      <w:pPr>
        <w:pStyle w:val="2"/>
        <w:numPr>
          <w:ilvl w:val="0"/>
          <w:numId w:val="0"/>
        </w:numPr>
        <w:kinsoku w:val="0"/>
        <w:overflowPunct w:val="0"/>
        <w:spacing w:before="240" w:beforeLines="100" w:line="240" w:lineRule="auto"/>
        <w:ind w:firstLine="600" w:firstLineChars="200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六、支持保障</w:t>
      </w:r>
    </w:p>
    <w:p>
      <w:pPr>
        <w:pStyle w:val="2"/>
        <w:kinsoku w:val="0"/>
        <w:overflowPunct w:val="0"/>
        <w:spacing w:line="24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介绍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地区或</w:t>
      </w:r>
      <w:r>
        <w:rPr>
          <w:rFonts w:hint="eastAsia" w:ascii="仿宋" w:hAnsi="仿宋" w:eastAsia="仿宋" w:cs="仿宋"/>
          <w:sz w:val="30"/>
          <w:szCs w:val="30"/>
        </w:rPr>
        <w:t>学校在工作机制、制度建设、师资队伍、经费投入、安全防护、实践场所等保障方面的具体做法。</w:t>
      </w:r>
    </w:p>
    <w:p>
      <w:pPr>
        <w:pStyle w:val="2"/>
        <w:numPr>
          <w:ilvl w:val="0"/>
          <w:numId w:val="0"/>
        </w:numPr>
        <w:kinsoku w:val="0"/>
        <w:overflowPunct w:val="0"/>
        <w:spacing w:before="240" w:beforeLines="100" w:line="240" w:lineRule="auto"/>
        <w:ind w:firstLine="600" w:firstLineChars="200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七、亮点特色</w:t>
      </w:r>
    </w:p>
    <w:p>
      <w:pPr>
        <w:pStyle w:val="2"/>
        <w:kinsoku w:val="0"/>
        <w:overflowPunct w:val="0"/>
        <w:spacing w:line="24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重点介绍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地区或</w:t>
      </w:r>
      <w:r>
        <w:rPr>
          <w:rFonts w:hint="eastAsia" w:ascii="仿宋" w:hAnsi="仿宋" w:eastAsia="仿宋" w:cs="仿宋"/>
          <w:sz w:val="30"/>
          <w:szCs w:val="30"/>
        </w:rPr>
        <w:t>学校劳动教育工作某一方面的特色实践及工作成效，在市级及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以</w:t>
      </w:r>
      <w:r>
        <w:rPr>
          <w:rFonts w:hint="eastAsia" w:ascii="仿宋" w:hAnsi="仿宋" w:eastAsia="仿宋" w:cs="仿宋"/>
          <w:sz w:val="30"/>
          <w:szCs w:val="30"/>
        </w:rPr>
        <w:t>上媒体公开报道或承办市级及以上劳动教育工作会等社会影响。</w:t>
      </w:r>
    </w:p>
    <w:p>
      <w:pPr>
        <w:pStyle w:val="2"/>
        <w:kinsoku w:val="0"/>
        <w:overflowPunct w:val="0"/>
        <w:spacing w:line="24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备注：上述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框架</w:t>
      </w:r>
      <w:r>
        <w:rPr>
          <w:rFonts w:hint="eastAsia" w:ascii="仿宋" w:hAnsi="仿宋" w:eastAsia="仿宋" w:cs="仿宋"/>
          <w:sz w:val="30"/>
          <w:szCs w:val="30"/>
        </w:rPr>
        <w:t>仅供参考，写作顺序请根据内容和特点自行充实完善。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jY3N2Q5MTgwMDg3YWVkN2I5NDhkODBlNmUwMjkifQ=="/>
  </w:docVars>
  <w:rsids>
    <w:rsidRoot w:val="00000000"/>
    <w:rsid w:val="0CD43E9E"/>
    <w:rsid w:val="159A57A6"/>
    <w:rsid w:val="172744F0"/>
    <w:rsid w:val="17684F4D"/>
    <w:rsid w:val="185D12D4"/>
    <w:rsid w:val="24F46A34"/>
    <w:rsid w:val="28FF434B"/>
    <w:rsid w:val="2FA71273"/>
    <w:rsid w:val="2FBFF973"/>
    <w:rsid w:val="32D305D1"/>
    <w:rsid w:val="3776403B"/>
    <w:rsid w:val="3BAB20EB"/>
    <w:rsid w:val="3DCA715C"/>
    <w:rsid w:val="3FFF3095"/>
    <w:rsid w:val="463A7E50"/>
    <w:rsid w:val="4BE7C381"/>
    <w:rsid w:val="4E497FAE"/>
    <w:rsid w:val="4F7EDE11"/>
    <w:rsid w:val="4F83294A"/>
    <w:rsid w:val="51E94615"/>
    <w:rsid w:val="542A2855"/>
    <w:rsid w:val="575FF08D"/>
    <w:rsid w:val="59822EC8"/>
    <w:rsid w:val="5B7BE84D"/>
    <w:rsid w:val="5CE727F2"/>
    <w:rsid w:val="5D3D32BB"/>
    <w:rsid w:val="5FCF5526"/>
    <w:rsid w:val="5FDE0780"/>
    <w:rsid w:val="5FDEA4E6"/>
    <w:rsid w:val="68B211DA"/>
    <w:rsid w:val="6A577571"/>
    <w:rsid w:val="6B5B717C"/>
    <w:rsid w:val="6F9597A2"/>
    <w:rsid w:val="76DF3F63"/>
    <w:rsid w:val="775FA207"/>
    <w:rsid w:val="776F799B"/>
    <w:rsid w:val="78CB70BB"/>
    <w:rsid w:val="79DAA270"/>
    <w:rsid w:val="79F91D8C"/>
    <w:rsid w:val="7AFFFAFD"/>
    <w:rsid w:val="7B37493C"/>
    <w:rsid w:val="7DFE7651"/>
    <w:rsid w:val="7E62DD14"/>
    <w:rsid w:val="7EA3FE60"/>
    <w:rsid w:val="7EB5D068"/>
    <w:rsid w:val="7EFD6CD6"/>
    <w:rsid w:val="7F74A14D"/>
    <w:rsid w:val="7F7E12C8"/>
    <w:rsid w:val="7F9757DD"/>
    <w:rsid w:val="7FADB492"/>
    <w:rsid w:val="7FDFB03F"/>
    <w:rsid w:val="7FEFBB37"/>
    <w:rsid w:val="7FEFCFCD"/>
    <w:rsid w:val="7FFCB370"/>
    <w:rsid w:val="7FFE873D"/>
    <w:rsid w:val="835B0389"/>
    <w:rsid w:val="9DFF46A1"/>
    <w:rsid w:val="B1FF855A"/>
    <w:rsid w:val="BD7BD460"/>
    <w:rsid w:val="BE52B2FA"/>
    <w:rsid w:val="BEFD04DE"/>
    <w:rsid w:val="BFD7FF2C"/>
    <w:rsid w:val="D6CF12D6"/>
    <w:rsid w:val="DB6B9456"/>
    <w:rsid w:val="DEBF2B48"/>
    <w:rsid w:val="DFEEBA5B"/>
    <w:rsid w:val="E95F551D"/>
    <w:rsid w:val="EB5F2792"/>
    <w:rsid w:val="EBFE3926"/>
    <w:rsid w:val="EBFEF373"/>
    <w:rsid w:val="ED7F03D3"/>
    <w:rsid w:val="EF49D489"/>
    <w:rsid w:val="FB7F03CE"/>
    <w:rsid w:val="FBF4661B"/>
    <w:rsid w:val="FBFF320C"/>
    <w:rsid w:val="FCF7A508"/>
    <w:rsid w:val="FCFBB326"/>
    <w:rsid w:val="FD5FF7F4"/>
    <w:rsid w:val="FD8D0E86"/>
    <w:rsid w:val="FDD3824E"/>
    <w:rsid w:val="FE3F0E2B"/>
    <w:rsid w:val="FE5D335B"/>
    <w:rsid w:val="FEC5F23D"/>
    <w:rsid w:val="FEDB6AFB"/>
    <w:rsid w:val="FF7F2542"/>
    <w:rsid w:val="FFBFB0DF"/>
    <w:rsid w:val="FFF30118"/>
    <w:rsid w:val="FFF9914D"/>
    <w:rsid w:val="FFFE9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 w:ascii="Times New Roman" w:hAnsi="Times New Roman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semiHidden/>
    <w:unhideWhenUsed/>
    <w:qFormat/>
    <w:uiPriority w:val="99"/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2326</Words>
  <Characters>2442</Characters>
  <Lines>0</Lines>
  <Paragraphs>0</Paragraphs>
  <TotalTime>17</TotalTime>
  <ScaleCrop>false</ScaleCrop>
  <LinksUpToDate>false</LinksUpToDate>
  <CharactersWithSpaces>2480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2023-04-27T23:57:00Z</dcterms:created>
  <dc:creator>A</dc:creator>
  <cp:lastModifiedBy>左边</cp:lastModifiedBy>
  <cp:lastPrinted>2024-05-27T00:02:00Z</cp:lastPrinted>
  <dcterms:modified xsi:type="dcterms:W3CDTF">2024-05-29T08:42:33Z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5A56C86CD9D24DD285D3077508A8D3F5_13</vt:lpwstr>
  </property>
</Properties>
</file>